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86EA" w14:textId="77777777" w:rsidR="003F4E6A" w:rsidRPr="000C42CD" w:rsidRDefault="003F4E6A" w:rsidP="00645299">
      <w:pPr>
        <w:spacing w:after="0"/>
        <w:jc w:val="center"/>
        <w:rPr>
          <w:rFonts w:ascii="Times New Roman" w:eastAsia="Times New Roman" w:hAnsi="Times New Roman" w:cs="Times New Roman"/>
          <w:b/>
          <w:sz w:val="27"/>
          <w:szCs w:val="27"/>
        </w:rPr>
      </w:pPr>
      <w:r w:rsidRPr="000C42CD">
        <w:rPr>
          <w:rFonts w:ascii="Times New Roman" w:eastAsia="Times New Roman" w:hAnsi="Times New Roman" w:cs="Times New Roman"/>
          <w:b/>
          <w:sz w:val="27"/>
          <w:szCs w:val="27"/>
        </w:rPr>
        <w:t>ВОЛГОГРАДСКАЯ ОБЛАСТЬ</w:t>
      </w:r>
    </w:p>
    <w:p w14:paraId="74A98D74" w14:textId="77777777" w:rsidR="003F4E6A" w:rsidRPr="000C42CD" w:rsidRDefault="003F4E6A" w:rsidP="003F4E6A">
      <w:pPr>
        <w:spacing w:after="0"/>
        <w:jc w:val="center"/>
        <w:rPr>
          <w:rFonts w:ascii="Times New Roman" w:eastAsia="Times New Roman" w:hAnsi="Times New Roman" w:cs="Times New Roman"/>
          <w:b/>
          <w:sz w:val="27"/>
          <w:szCs w:val="27"/>
        </w:rPr>
      </w:pPr>
      <w:r w:rsidRPr="000C42CD">
        <w:rPr>
          <w:rFonts w:ascii="Times New Roman" w:eastAsia="Times New Roman" w:hAnsi="Times New Roman" w:cs="Times New Roman"/>
          <w:b/>
          <w:sz w:val="27"/>
          <w:szCs w:val="27"/>
        </w:rPr>
        <w:t>ПАЛЛАСОВСКИЙ МУНИЦИПАЛЬНЫЙ РАЙОН</w:t>
      </w:r>
    </w:p>
    <w:p w14:paraId="27A4A22A" w14:textId="77777777" w:rsidR="003F4E6A" w:rsidRPr="000C42CD" w:rsidRDefault="003F4E6A" w:rsidP="003F4E6A">
      <w:pPr>
        <w:pBdr>
          <w:bottom w:val="single" w:sz="12" w:space="1" w:color="auto"/>
        </w:pBdr>
        <w:spacing w:after="0"/>
        <w:jc w:val="center"/>
        <w:rPr>
          <w:rFonts w:ascii="Times New Roman" w:eastAsia="Times New Roman" w:hAnsi="Times New Roman" w:cs="Times New Roman"/>
          <w:b/>
          <w:sz w:val="27"/>
          <w:szCs w:val="27"/>
        </w:rPr>
      </w:pPr>
      <w:r w:rsidRPr="000C42CD">
        <w:rPr>
          <w:rFonts w:ascii="Times New Roman" w:eastAsia="Times New Roman" w:hAnsi="Times New Roman" w:cs="Times New Roman"/>
          <w:b/>
          <w:sz w:val="27"/>
          <w:szCs w:val="27"/>
        </w:rPr>
        <w:t xml:space="preserve">АДМИНИСТРАЦИЯ </w:t>
      </w:r>
      <w:r w:rsidR="00E12BD0">
        <w:rPr>
          <w:rFonts w:ascii="Times New Roman" w:eastAsia="Times New Roman" w:hAnsi="Times New Roman" w:cs="Times New Roman"/>
          <w:b/>
          <w:sz w:val="27"/>
          <w:szCs w:val="27"/>
        </w:rPr>
        <w:t>РЕВОЛЮЦИОННОГО</w:t>
      </w:r>
      <w:r w:rsidRPr="000C42CD">
        <w:rPr>
          <w:rFonts w:ascii="Times New Roman" w:eastAsia="Times New Roman" w:hAnsi="Times New Roman" w:cs="Times New Roman"/>
          <w:b/>
          <w:sz w:val="27"/>
          <w:szCs w:val="27"/>
        </w:rPr>
        <w:t xml:space="preserve"> СЕЛЬСКОГО ПОСЕЛЕНИЯ</w:t>
      </w:r>
    </w:p>
    <w:p w14:paraId="71EDE505" w14:textId="77777777" w:rsidR="003F4E6A" w:rsidRPr="000C42CD" w:rsidRDefault="003F4E6A" w:rsidP="00CB5EB4">
      <w:pPr>
        <w:spacing w:after="0"/>
        <w:rPr>
          <w:rFonts w:ascii="Times New Roman" w:eastAsia="Times New Roman" w:hAnsi="Times New Roman" w:cs="Times New Roman"/>
          <w:sz w:val="27"/>
          <w:szCs w:val="27"/>
        </w:rPr>
      </w:pPr>
    </w:p>
    <w:p w14:paraId="4E77E0C2" w14:textId="77777777" w:rsidR="003F4E6A" w:rsidRPr="000C42CD" w:rsidRDefault="003F4E6A" w:rsidP="00CB5EB4">
      <w:pPr>
        <w:spacing w:after="0"/>
        <w:jc w:val="center"/>
        <w:rPr>
          <w:rFonts w:ascii="Times New Roman" w:eastAsia="Times New Roman" w:hAnsi="Times New Roman" w:cs="Times New Roman"/>
          <w:b/>
          <w:sz w:val="27"/>
          <w:szCs w:val="27"/>
        </w:rPr>
      </w:pPr>
      <w:r w:rsidRPr="000C42CD">
        <w:rPr>
          <w:rFonts w:ascii="Times New Roman" w:eastAsia="Times New Roman" w:hAnsi="Times New Roman" w:cs="Times New Roman"/>
          <w:b/>
          <w:sz w:val="27"/>
          <w:szCs w:val="27"/>
        </w:rPr>
        <w:t>ПОСТАНОВЛЕНИЕ</w:t>
      </w:r>
    </w:p>
    <w:p w14:paraId="67F65AB3" w14:textId="77777777" w:rsidR="003F4E6A" w:rsidRPr="000C42CD" w:rsidRDefault="00E12BD0" w:rsidP="003F4E6A">
      <w:pPr>
        <w:spacing w:after="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х. Прудентов</w:t>
      </w:r>
    </w:p>
    <w:p w14:paraId="71027844" w14:textId="40A44210" w:rsidR="003F4E6A" w:rsidRPr="000C42CD" w:rsidRDefault="008A28BB" w:rsidP="00CB5EB4">
      <w:pPr>
        <w:spacing w:after="0"/>
        <w:rPr>
          <w:rFonts w:ascii="Times New Roman" w:eastAsia="Times New Roman" w:hAnsi="Times New Roman" w:cs="Times New Roman"/>
          <w:sz w:val="27"/>
          <w:szCs w:val="27"/>
        </w:rPr>
      </w:pPr>
      <w:r w:rsidRPr="000C42CD">
        <w:rPr>
          <w:rFonts w:ascii="Times New Roman" w:eastAsia="Times New Roman" w:hAnsi="Times New Roman" w:cs="Times New Roman"/>
          <w:sz w:val="27"/>
          <w:szCs w:val="27"/>
        </w:rPr>
        <w:t>от  «</w:t>
      </w:r>
      <w:r w:rsidR="003273D8">
        <w:rPr>
          <w:rFonts w:ascii="Times New Roman" w:eastAsia="Times New Roman" w:hAnsi="Times New Roman" w:cs="Times New Roman"/>
          <w:sz w:val="27"/>
          <w:szCs w:val="27"/>
        </w:rPr>
        <w:t>01</w:t>
      </w:r>
      <w:r w:rsidRPr="000C42CD">
        <w:rPr>
          <w:rFonts w:ascii="Times New Roman" w:eastAsia="Times New Roman" w:hAnsi="Times New Roman" w:cs="Times New Roman"/>
          <w:sz w:val="27"/>
          <w:szCs w:val="27"/>
        </w:rPr>
        <w:t xml:space="preserve">» </w:t>
      </w:r>
      <w:r w:rsidR="003273D8">
        <w:rPr>
          <w:rFonts w:ascii="Times New Roman" w:eastAsia="Times New Roman" w:hAnsi="Times New Roman" w:cs="Times New Roman"/>
          <w:sz w:val="27"/>
          <w:szCs w:val="27"/>
        </w:rPr>
        <w:t>декабря</w:t>
      </w:r>
      <w:r w:rsidRPr="000C42CD">
        <w:rPr>
          <w:rFonts w:ascii="Times New Roman" w:eastAsia="Times New Roman" w:hAnsi="Times New Roman" w:cs="Times New Roman"/>
          <w:sz w:val="27"/>
          <w:szCs w:val="27"/>
        </w:rPr>
        <w:t xml:space="preserve"> 20</w:t>
      </w:r>
      <w:r w:rsidR="00576A81">
        <w:rPr>
          <w:rFonts w:ascii="Times New Roman" w:eastAsia="Times New Roman" w:hAnsi="Times New Roman" w:cs="Times New Roman"/>
          <w:sz w:val="27"/>
          <w:szCs w:val="27"/>
        </w:rPr>
        <w:t>2</w:t>
      </w:r>
      <w:r w:rsidR="003273D8">
        <w:rPr>
          <w:rFonts w:ascii="Times New Roman" w:eastAsia="Times New Roman" w:hAnsi="Times New Roman" w:cs="Times New Roman"/>
          <w:sz w:val="27"/>
          <w:szCs w:val="27"/>
        </w:rPr>
        <w:t>2</w:t>
      </w:r>
      <w:r w:rsidRPr="000C42CD">
        <w:rPr>
          <w:rFonts w:ascii="Times New Roman" w:eastAsia="Times New Roman" w:hAnsi="Times New Roman" w:cs="Times New Roman"/>
          <w:sz w:val="27"/>
          <w:szCs w:val="27"/>
        </w:rPr>
        <w:t xml:space="preserve"> </w:t>
      </w:r>
      <w:r w:rsidR="003F4E6A" w:rsidRPr="000C42CD">
        <w:rPr>
          <w:rFonts w:ascii="Times New Roman" w:eastAsia="Times New Roman" w:hAnsi="Times New Roman" w:cs="Times New Roman"/>
          <w:sz w:val="27"/>
          <w:szCs w:val="27"/>
        </w:rPr>
        <w:t xml:space="preserve">года                         </w:t>
      </w:r>
      <w:r w:rsidR="00AB3BF7" w:rsidRPr="000C42CD">
        <w:rPr>
          <w:rFonts w:ascii="Times New Roman" w:eastAsia="Times New Roman" w:hAnsi="Times New Roman" w:cs="Times New Roman"/>
          <w:sz w:val="27"/>
          <w:szCs w:val="27"/>
        </w:rPr>
        <w:t xml:space="preserve">                                         </w:t>
      </w:r>
      <w:r w:rsidR="00DE2323">
        <w:rPr>
          <w:rFonts w:ascii="Times New Roman" w:eastAsia="Times New Roman" w:hAnsi="Times New Roman" w:cs="Times New Roman"/>
          <w:sz w:val="27"/>
          <w:szCs w:val="27"/>
        </w:rPr>
        <w:t xml:space="preserve">   </w:t>
      </w:r>
      <w:r w:rsidR="003F4E6A" w:rsidRPr="000C42CD">
        <w:rPr>
          <w:rFonts w:ascii="Times New Roman" w:eastAsia="Times New Roman" w:hAnsi="Times New Roman" w:cs="Times New Roman"/>
          <w:sz w:val="27"/>
          <w:szCs w:val="27"/>
        </w:rPr>
        <w:t xml:space="preserve"> № </w:t>
      </w:r>
      <w:r w:rsidR="003E6893" w:rsidRPr="00C136CB">
        <w:rPr>
          <w:rFonts w:ascii="Times New Roman" w:eastAsia="Times New Roman" w:hAnsi="Times New Roman" w:cs="Times New Roman"/>
          <w:sz w:val="27"/>
          <w:szCs w:val="27"/>
        </w:rPr>
        <w:t>116</w:t>
      </w:r>
    </w:p>
    <w:p w14:paraId="06CCB07C" w14:textId="77777777" w:rsidR="003F4E6A" w:rsidRPr="000C42CD" w:rsidRDefault="003F4E6A" w:rsidP="003F4E6A">
      <w:pPr>
        <w:spacing w:after="0"/>
        <w:jc w:val="both"/>
        <w:rPr>
          <w:rFonts w:ascii="Times New Roman" w:hAnsi="Times New Roman" w:cs="Times New Roman"/>
          <w:b/>
          <w:sz w:val="27"/>
          <w:szCs w:val="27"/>
        </w:rPr>
      </w:pPr>
      <w:r w:rsidRPr="000C42CD">
        <w:rPr>
          <w:rFonts w:ascii="Times New Roman" w:hAnsi="Times New Roman" w:cs="Times New Roman"/>
          <w:b/>
          <w:sz w:val="27"/>
          <w:szCs w:val="27"/>
        </w:rPr>
        <w:t xml:space="preserve">Об одобрении прогноза социально-экономического </w:t>
      </w:r>
    </w:p>
    <w:p w14:paraId="759B282F" w14:textId="77777777" w:rsidR="003F4E6A" w:rsidRPr="000C42CD" w:rsidRDefault="003F4E6A" w:rsidP="003F4E6A">
      <w:pPr>
        <w:spacing w:after="0"/>
        <w:jc w:val="both"/>
        <w:rPr>
          <w:rFonts w:ascii="Times New Roman" w:hAnsi="Times New Roman" w:cs="Times New Roman"/>
          <w:b/>
          <w:sz w:val="27"/>
          <w:szCs w:val="27"/>
        </w:rPr>
      </w:pPr>
      <w:r w:rsidRPr="000C42CD">
        <w:rPr>
          <w:rFonts w:ascii="Times New Roman" w:hAnsi="Times New Roman" w:cs="Times New Roman"/>
          <w:b/>
          <w:sz w:val="27"/>
          <w:szCs w:val="27"/>
        </w:rPr>
        <w:t xml:space="preserve">развития </w:t>
      </w:r>
      <w:r w:rsidR="00E12BD0">
        <w:rPr>
          <w:rFonts w:ascii="Times New Roman" w:hAnsi="Times New Roman" w:cs="Times New Roman"/>
          <w:b/>
          <w:sz w:val="27"/>
          <w:szCs w:val="27"/>
        </w:rPr>
        <w:t>Революционного</w:t>
      </w:r>
      <w:r w:rsidRPr="000C42CD">
        <w:rPr>
          <w:rFonts w:ascii="Times New Roman" w:hAnsi="Times New Roman" w:cs="Times New Roman"/>
          <w:b/>
          <w:sz w:val="27"/>
          <w:szCs w:val="27"/>
        </w:rPr>
        <w:t xml:space="preserve"> сельского поселения</w:t>
      </w:r>
    </w:p>
    <w:p w14:paraId="5C619A8B" w14:textId="77777777" w:rsidR="003F4E6A" w:rsidRPr="000C42CD" w:rsidRDefault="003F4E6A" w:rsidP="003F4E6A">
      <w:pPr>
        <w:spacing w:after="0"/>
        <w:jc w:val="both"/>
        <w:rPr>
          <w:rFonts w:ascii="Times New Roman" w:hAnsi="Times New Roman" w:cs="Times New Roman"/>
          <w:b/>
          <w:sz w:val="27"/>
          <w:szCs w:val="27"/>
        </w:rPr>
      </w:pPr>
      <w:r w:rsidRPr="000C42CD">
        <w:rPr>
          <w:rFonts w:ascii="Times New Roman" w:hAnsi="Times New Roman" w:cs="Times New Roman"/>
          <w:b/>
          <w:sz w:val="27"/>
          <w:szCs w:val="27"/>
        </w:rPr>
        <w:t>Палласовского муниципального района</w:t>
      </w:r>
    </w:p>
    <w:p w14:paraId="2772AFEC" w14:textId="2B74DD46" w:rsidR="003F4E6A" w:rsidRPr="000C42CD" w:rsidRDefault="008A28BB" w:rsidP="003F4E6A">
      <w:pPr>
        <w:spacing w:after="0"/>
        <w:jc w:val="both"/>
        <w:rPr>
          <w:rFonts w:ascii="Times New Roman" w:hAnsi="Times New Roman" w:cs="Times New Roman"/>
          <w:b/>
          <w:sz w:val="27"/>
          <w:szCs w:val="27"/>
        </w:rPr>
      </w:pPr>
      <w:r w:rsidRPr="000C42CD">
        <w:rPr>
          <w:rFonts w:ascii="Times New Roman" w:hAnsi="Times New Roman" w:cs="Times New Roman"/>
          <w:b/>
          <w:sz w:val="27"/>
          <w:szCs w:val="27"/>
        </w:rPr>
        <w:t>Волгоградской области на 20</w:t>
      </w:r>
      <w:r w:rsidR="000D33CC">
        <w:rPr>
          <w:rFonts w:ascii="Times New Roman" w:hAnsi="Times New Roman" w:cs="Times New Roman"/>
          <w:b/>
          <w:sz w:val="27"/>
          <w:szCs w:val="27"/>
        </w:rPr>
        <w:t>2</w:t>
      </w:r>
      <w:r w:rsidR="00D35359">
        <w:rPr>
          <w:rFonts w:ascii="Times New Roman" w:hAnsi="Times New Roman" w:cs="Times New Roman"/>
          <w:b/>
          <w:sz w:val="27"/>
          <w:szCs w:val="27"/>
        </w:rPr>
        <w:t>3</w:t>
      </w:r>
      <w:r w:rsidR="003F4E6A" w:rsidRPr="000C42CD">
        <w:rPr>
          <w:rFonts w:ascii="Times New Roman" w:hAnsi="Times New Roman" w:cs="Times New Roman"/>
          <w:b/>
          <w:sz w:val="27"/>
          <w:szCs w:val="27"/>
        </w:rPr>
        <w:t xml:space="preserve"> год и на</w:t>
      </w:r>
    </w:p>
    <w:p w14:paraId="75D3BA03" w14:textId="523AED5A" w:rsidR="003F4E6A" w:rsidRDefault="008A28BB" w:rsidP="000C42CD">
      <w:pPr>
        <w:spacing w:after="0"/>
        <w:jc w:val="both"/>
        <w:rPr>
          <w:rFonts w:ascii="Times New Roman" w:hAnsi="Times New Roman" w:cs="Times New Roman"/>
          <w:b/>
          <w:sz w:val="27"/>
          <w:szCs w:val="27"/>
        </w:rPr>
      </w:pPr>
      <w:r w:rsidRPr="000C42CD">
        <w:rPr>
          <w:rFonts w:ascii="Times New Roman" w:hAnsi="Times New Roman" w:cs="Times New Roman"/>
          <w:b/>
          <w:sz w:val="27"/>
          <w:szCs w:val="27"/>
        </w:rPr>
        <w:t>плановый период 20</w:t>
      </w:r>
      <w:r w:rsidR="00AB3BF7" w:rsidRPr="000C42CD">
        <w:rPr>
          <w:rFonts w:ascii="Times New Roman" w:hAnsi="Times New Roman" w:cs="Times New Roman"/>
          <w:b/>
          <w:sz w:val="27"/>
          <w:szCs w:val="27"/>
        </w:rPr>
        <w:t>2</w:t>
      </w:r>
      <w:r w:rsidR="00D35359">
        <w:rPr>
          <w:rFonts w:ascii="Times New Roman" w:hAnsi="Times New Roman" w:cs="Times New Roman"/>
          <w:b/>
          <w:sz w:val="27"/>
          <w:szCs w:val="27"/>
        </w:rPr>
        <w:t>4</w:t>
      </w:r>
      <w:r w:rsidRPr="000C42CD">
        <w:rPr>
          <w:rFonts w:ascii="Times New Roman" w:hAnsi="Times New Roman" w:cs="Times New Roman"/>
          <w:b/>
          <w:sz w:val="27"/>
          <w:szCs w:val="27"/>
        </w:rPr>
        <w:t xml:space="preserve"> -202</w:t>
      </w:r>
      <w:r w:rsidR="00D35359">
        <w:rPr>
          <w:rFonts w:ascii="Times New Roman" w:hAnsi="Times New Roman" w:cs="Times New Roman"/>
          <w:b/>
          <w:sz w:val="27"/>
          <w:szCs w:val="27"/>
        </w:rPr>
        <w:t>5</w:t>
      </w:r>
      <w:r w:rsidR="00AB3BF7" w:rsidRPr="000C42CD">
        <w:rPr>
          <w:rFonts w:ascii="Times New Roman" w:hAnsi="Times New Roman" w:cs="Times New Roman"/>
          <w:b/>
          <w:sz w:val="27"/>
          <w:szCs w:val="27"/>
        </w:rPr>
        <w:t xml:space="preserve"> </w:t>
      </w:r>
      <w:r w:rsidR="003F4E6A" w:rsidRPr="000C42CD">
        <w:rPr>
          <w:rFonts w:ascii="Times New Roman" w:hAnsi="Times New Roman" w:cs="Times New Roman"/>
          <w:b/>
          <w:sz w:val="27"/>
          <w:szCs w:val="27"/>
        </w:rPr>
        <w:t>годы</w:t>
      </w:r>
    </w:p>
    <w:p w14:paraId="5693F7A7" w14:textId="77777777" w:rsidR="000C42CD" w:rsidRPr="000C42CD" w:rsidRDefault="000C42CD" w:rsidP="000C42CD">
      <w:pPr>
        <w:spacing w:after="0"/>
        <w:jc w:val="both"/>
        <w:rPr>
          <w:rFonts w:ascii="Times New Roman" w:hAnsi="Times New Roman" w:cs="Times New Roman"/>
          <w:b/>
          <w:sz w:val="27"/>
          <w:szCs w:val="27"/>
        </w:rPr>
      </w:pPr>
    </w:p>
    <w:p w14:paraId="0590B789" w14:textId="77777777" w:rsidR="00DE2323" w:rsidRPr="00DE2323" w:rsidRDefault="00AB3BF7" w:rsidP="00DE2323">
      <w:pPr>
        <w:jc w:val="both"/>
        <w:rPr>
          <w:rFonts w:ascii="Times New Roman" w:hAnsi="Times New Roman" w:cs="Times New Roman"/>
          <w:sz w:val="27"/>
          <w:szCs w:val="27"/>
        </w:rPr>
      </w:pPr>
      <w:r w:rsidRPr="00DE2323">
        <w:rPr>
          <w:rFonts w:ascii="Times New Roman" w:hAnsi="Times New Roman" w:cs="Times New Roman"/>
          <w:sz w:val="27"/>
          <w:szCs w:val="27"/>
        </w:rPr>
        <w:t xml:space="preserve">             </w:t>
      </w:r>
      <w:r w:rsidR="00DE2323" w:rsidRPr="00DE2323">
        <w:rPr>
          <w:rFonts w:ascii="Times New Roman" w:hAnsi="Times New Roman" w:cs="Times New Roman"/>
          <w:sz w:val="27"/>
          <w:szCs w:val="27"/>
        </w:rPr>
        <w:t>В целях комплексного прогнозирования тенденций развития экономики и социальной сферы на территории Революционного сельского поселения, в соответствии со статьей 173 Бюджетного Кодекса РФ, с постановлением администрации Революционного сельского поселения  от 05.03.2016 года № 17</w:t>
      </w:r>
      <w:r w:rsidR="00DE2323" w:rsidRPr="00DE2323">
        <w:rPr>
          <w:rFonts w:ascii="Times New Roman" w:hAnsi="Times New Roman" w:cs="Times New Roman"/>
          <w:color w:val="FF0000"/>
          <w:sz w:val="27"/>
          <w:szCs w:val="27"/>
        </w:rPr>
        <w:t xml:space="preserve"> </w:t>
      </w:r>
      <w:r w:rsidR="00DE2323" w:rsidRPr="00DE2323">
        <w:rPr>
          <w:rFonts w:ascii="Times New Roman" w:hAnsi="Times New Roman" w:cs="Times New Roman"/>
          <w:sz w:val="27"/>
          <w:szCs w:val="27"/>
        </w:rPr>
        <w:t>«О порядке разработки и корректировки, осуществления мониторинга и контроля реализации прогноза социально-экономического развития Революционного сельского поселения Палласовского муниципального района Волгоградской области  на среднесрочный период»,</w:t>
      </w:r>
      <w:r w:rsidR="00DE2323" w:rsidRPr="00DE2323">
        <w:rPr>
          <w:rFonts w:ascii="Times New Roman" w:eastAsia="Lucida Sans Unicode" w:hAnsi="Times New Roman" w:cs="Times New Roman"/>
          <w:sz w:val="27"/>
          <w:szCs w:val="27"/>
          <w:lang w:eastAsia="ar-SA"/>
        </w:rPr>
        <w:t xml:space="preserve"> </w:t>
      </w:r>
      <w:r w:rsidR="00DE2323" w:rsidRPr="00DE2323">
        <w:rPr>
          <w:rFonts w:ascii="Times New Roman" w:hAnsi="Times New Roman" w:cs="Times New Roman"/>
          <w:sz w:val="27"/>
          <w:szCs w:val="27"/>
        </w:rPr>
        <w:t>руководствуясь Уставом Революционного сельского поселения, Администрация Революционного сельского поселения</w:t>
      </w:r>
    </w:p>
    <w:p w14:paraId="1BDDAB88" w14:textId="77777777" w:rsidR="003F4E6A" w:rsidRPr="000C42CD" w:rsidRDefault="003F4E6A" w:rsidP="00DE2323">
      <w:pPr>
        <w:spacing w:after="0"/>
        <w:jc w:val="both"/>
        <w:rPr>
          <w:rFonts w:ascii="Times New Roman" w:hAnsi="Times New Roman" w:cs="Times New Roman"/>
          <w:b/>
          <w:sz w:val="27"/>
          <w:szCs w:val="27"/>
        </w:rPr>
      </w:pPr>
      <w:r w:rsidRPr="000C42CD">
        <w:rPr>
          <w:rFonts w:ascii="Times New Roman" w:hAnsi="Times New Roman" w:cs="Times New Roman"/>
          <w:b/>
          <w:sz w:val="27"/>
          <w:szCs w:val="27"/>
        </w:rPr>
        <w:t>ПОСТАНОВЛЯЕТ:</w:t>
      </w:r>
    </w:p>
    <w:p w14:paraId="220A530E" w14:textId="3DBAC746" w:rsidR="003F4E6A" w:rsidRPr="000C42CD" w:rsidRDefault="003F4E6A" w:rsidP="001F2B96">
      <w:pPr>
        <w:spacing w:after="0"/>
        <w:jc w:val="both"/>
        <w:rPr>
          <w:rFonts w:ascii="Times New Roman" w:hAnsi="Times New Roman" w:cs="Times New Roman"/>
          <w:sz w:val="27"/>
          <w:szCs w:val="27"/>
        </w:rPr>
      </w:pPr>
      <w:r w:rsidRPr="000C42CD">
        <w:rPr>
          <w:rFonts w:ascii="Times New Roman" w:hAnsi="Times New Roman" w:cs="Times New Roman"/>
          <w:sz w:val="27"/>
          <w:szCs w:val="27"/>
        </w:rPr>
        <w:t xml:space="preserve">      1.</w:t>
      </w:r>
      <w:r w:rsidR="00DA247C" w:rsidRPr="000C42CD">
        <w:rPr>
          <w:rFonts w:ascii="Times New Roman" w:hAnsi="Times New Roman" w:cs="Times New Roman"/>
          <w:sz w:val="27"/>
          <w:szCs w:val="27"/>
        </w:rPr>
        <w:t xml:space="preserve"> </w:t>
      </w:r>
      <w:r w:rsidRPr="000C42CD">
        <w:rPr>
          <w:rFonts w:ascii="Times New Roman" w:hAnsi="Times New Roman" w:cs="Times New Roman"/>
          <w:sz w:val="27"/>
          <w:szCs w:val="27"/>
        </w:rPr>
        <w:t xml:space="preserve">Одобрить прогноз социально-экономического развития </w:t>
      </w:r>
      <w:r w:rsidR="00DE2323">
        <w:rPr>
          <w:rFonts w:ascii="Times New Roman" w:hAnsi="Times New Roman" w:cs="Times New Roman"/>
          <w:sz w:val="27"/>
          <w:szCs w:val="27"/>
        </w:rPr>
        <w:t>Революционного</w:t>
      </w:r>
      <w:r w:rsidRPr="000C42CD">
        <w:rPr>
          <w:rFonts w:ascii="Times New Roman" w:hAnsi="Times New Roman" w:cs="Times New Roman"/>
          <w:sz w:val="27"/>
          <w:szCs w:val="27"/>
        </w:rPr>
        <w:t xml:space="preserve"> сельского поселения Палласовског</w:t>
      </w:r>
      <w:r w:rsidR="002B3FA8" w:rsidRPr="000C42CD">
        <w:rPr>
          <w:rFonts w:ascii="Times New Roman" w:hAnsi="Times New Roman" w:cs="Times New Roman"/>
          <w:sz w:val="27"/>
          <w:szCs w:val="27"/>
        </w:rPr>
        <w:t>о муниципального района  на 2</w:t>
      </w:r>
      <w:r w:rsidR="00127862">
        <w:rPr>
          <w:rFonts w:ascii="Times New Roman" w:hAnsi="Times New Roman" w:cs="Times New Roman"/>
          <w:sz w:val="27"/>
          <w:szCs w:val="27"/>
        </w:rPr>
        <w:t>02</w:t>
      </w:r>
      <w:r w:rsidR="00D35359">
        <w:rPr>
          <w:rFonts w:ascii="Times New Roman" w:hAnsi="Times New Roman" w:cs="Times New Roman"/>
          <w:sz w:val="27"/>
          <w:szCs w:val="27"/>
        </w:rPr>
        <w:t>3</w:t>
      </w:r>
      <w:r w:rsidR="002B3FA8" w:rsidRPr="000C42CD">
        <w:rPr>
          <w:rFonts w:ascii="Times New Roman" w:hAnsi="Times New Roman" w:cs="Times New Roman"/>
          <w:sz w:val="27"/>
          <w:szCs w:val="27"/>
        </w:rPr>
        <w:t xml:space="preserve"> год и на плановый период 20</w:t>
      </w:r>
      <w:r w:rsidR="00AB3BF7" w:rsidRPr="000C42CD">
        <w:rPr>
          <w:rFonts w:ascii="Times New Roman" w:hAnsi="Times New Roman" w:cs="Times New Roman"/>
          <w:sz w:val="27"/>
          <w:szCs w:val="27"/>
        </w:rPr>
        <w:t>2</w:t>
      </w:r>
      <w:r w:rsidR="00D35359">
        <w:rPr>
          <w:rFonts w:ascii="Times New Roman" w:hAnsi="Times New Roman" w:cs="Times New Roman"/>
          <w:sz w:val="27"/>
          <w:szCs w:val="27"/>
        </w:rPr>
        <w:t>4</w:t>
      </w:r>
      <w:r w:rsidR="002B3FA8" w:rsidRPr="000C42CD">
        <w:rPr>
          <w:rFonts w:ascii="Times New Roman" w:hAnsi="Times New Roman" w:cs="Times New Roman"/>
          <w:sz w:val="27"/>
          <w:szCs w:val="27"/>
        </w:rPr>
        <w:t>-202</w:t>
      </w:r>
      <w:r w:rsidR="00D35359">
        <w:rPr>
          <w:rFonts w:ascii="Times New Roman" w:hAnsi="Times New Roman" w:cs="Times New Roman"/>
          <w:sz w:val="27"/>
          <w:szCs w:val="27"/>
        </w:rPr>
        <w:t>5</w:t>
      </w:r>
      <w:r w:rsidR="00576A81">
        <w:rPr>
          <w:rFonts w:ascii="Times New Roman" w:hAnsi="Times New Roman" w:cs="Times New Roman"/>
          <w:sz w:val="27"/>
          <w:szCs w:val="27"/>
        </w:rPr>
        <w:t xml:space="preserve"> </w:t>
      </w:r>
      <w:r w:rsidRPr="000C42CD">
        <w:rPr>
          <w:rFonts w:ascii="Times New Roman" w:hAnsi="Times New Roman" w:cs="Times New Roman"/>
          <w:sz w:val="27"/>
          <w:szCs w:val="27"/>
        </w:rPr>
        <w:t>годов</w:t>
      </w:r>
      <w:r w:rsidR="002B3FA8" w:rsidRPr="000C42CD">
        <w:rPr>
          <w:rFonts w:ascii="Times New Roman" w:hAnsi="Times New Roman" w:cs="Times New Roman"/>
          <w:sz w:val="27"/>
          <w:szCs w:val="27"/>
        </w:rPr>
        <w:t xml:space="preserve"> </w:t>
      </w:r>
      <w:r w:rsidRPr="000C42CD">
        <w:rPr>
          <w:rFonts w:ascii="Times New Roman" w:hAnsi="Times New Roman" w:cs="Times New Roman"/>
          <w:sz w:val="27"/>
          <w:szCs w:val="27"/>
        </w:rPr>
        <w:t>(приложени</w:t>
      </w:r>
      <w:r w:rsidR="004A0713" w:rsidRPr="000C42CD">
        <w:rPr>
          <w:rFonts w:ascii="Times New Roman" w:hAnsi="Times New Roman" w:cs="Times New Roman"/>
          <w:sz w:val="27"/>
          <w:szCs w:val="27"/>
        </w:rPr>
        <w:t xml:space="preserve">я </w:t>
      </w:r>
      <w:r w:rsidRPr="000C42CD">
        <w:rPr>
          <w:rFonts w:ascii="Times New Roman" w:hAnsi="Times New Roman" w:cs="Times New Roman"/>
          <w:sz w:val="27"/>
          <w:szCs w:val="27"/>
        </w:rPr>
        <w:t xml:space="preserve">к постановлению). </w:t>
      </w:r>
    </w:p>
    <w:p w14:paraId="012100FA" w14:textId="3D374CFF" w:rsidR="003F4E6A" w:rsidRPr="000C42CD" w:rsidRDefault="003F4E6A" w:rsidP="001F2B96">
      <w:pPr>
        <w:spacing w:after="0"/>
        <w:jc w:val="both"/>
        <w:rPr>
          <w:rFonts w:ascii="Times New Roman" w:hAnsi="Times New Roman" w:cs="Times New Roman"/>
          <w:sz w:val="27"/>
          <w:szCs w:val="27"/>
        </w:rPr>
      </w:pPr>
      <w:r w:rsidRPr="000C42CD">
        <w:rPr>
          <w:rFonts w:ascii="Times New Roman" w:hAnsi="Times New Roman" w:cs="Times New Roman"/>
          <w:sz w:val="27"/>
          <w:szCs w:val="27"/>
        </w:rPr>
        <w:t xml:space="preserve">     </w:t>
      </w:r>
      <w:r w:rsidR="00DA247C" w:rsidRPr="000C42CD">
        <w:rPr>
          <w:rFonts w:ascii="Times New Roman" w:hAnsi="Times New Roman" w:cs="Times New Roman"/>
          <w:sz w:val="27"/>
          <w:szCs w:val="27"/>
        </w:rPr>
        <w:t xml:space="preserve"> </w:t>
      </w:r>
      <w:r w:rsidRPr="000C42CD">
        <w:rPr>
          <w:rFonts w:ascii="Times New Roman" w:hAnsi="Times New Roman" w:cs="Times New Roman"/>
          <w:sz w:val="27"/>
          <w:szCs w:val="27"/>
        </w:rPr>
        <w:t>2.</w:t>
      </w:r>
      <w:r w:rsidR="00AB3BF7" w:rsidRPr="000C42CD">
        <w:rPr>
          <w:rFonts w:ascii="Times New Roman" w:hAnsi="Times New Roman" w:cs="Times New Roman"/>
          <w:sz w:val="27"/>
          <w:szCs w:val="27"/>
        </w:rPr>
        <w:t xml:space="preserve"> </w:t>
      </w:r>
      <w:r w:rsidRPr="000C42CD">
        <w:rPr>
          <w:rFonts w:ascii="Times New Roman" w:hAnsi="Times New Roman" w:cs="Times New Roman"/>
          <w:sz w:val="27"/>
          <w:szCs w:val="27"/>
        </w:rPr>
        <w:t xml:space="preserve">Прогноз социально-экономического развития </w:t>
      </w:r>
      <w:r w:rsidR="00DE2323">
        <w:rPr>
          <w:rFonts w:ascii="Times New Roman" w:hAnsi="Times New Roman" w:cs="Times New Roman"/>
          <w:sz w:val="27"/>
          <w:szCs w:val="27"/>
        </w:rPr>
        <w:t>Революционного</w:t>
      </w:r>
      <w:r w:rsidRPr="000C42CD">
        <w:rPr>
          <w:rFonts w:ascii="Times New Roman" w:hAnsi="Times New Roman" w:cs="Times New Roman"/>
          <w:sz w:val="27"/>
          <w:szCs w:val="27"/>
        </w:rPr>
        <w:t xml:space="preserve"> сельского поселения Палласовског</w:t>
      </w:r>
      <w:r w:rsidR="002B3FA8" w:rsidRPr="000C42CD">
        <w:rPr>
          <w:rFonts w:ascii="Times New Roman" w:hAnsi="Times New Roman" w:cs="Times New Roman"/>
          <w:sz w:val="27"/>
          <w:szCs w:val="27"/>
        </w:rPr>
        <w:t>о муниципального района  на 20</w:t>
      </w:r>
      <w:r w:rsidR="00127862">
        <w:rPr>
          <w:rFonts w:ascii="Times New Roman" w:hAnsi="Times New Roman" w:cs="Times New Roman"/>
          <w:sz w:val="27"/>
          <w:szCs w:val="27"/>
        </w:rPr>
        <w:t>2</w:t>
      </w:r>
      <w:r w:rsidR="00D35359">
        <w:rPr>
          <w:rFonts w:ascii="Times New Roman" w:hAnsi="Times New Roman" w:cs="Times New Roman"/>
          <w:sz w:val="27"/>
          <w:szCs w:val="27"/>
        </w:rPr>
        <w:t>3</w:t>
      </w:r>
      <w:r w:rsidR="002B3FA8" w:rsidRPr="000C42CD">
        <w:rPr>
          <w:rFonts w:ascii="Times New Roman" w:hAnsi="Times New Roman" w:cs="Times New Roman"/>
          <w:sz w:val="27"/>
          <w:szCs w:val="27"/>
        </w:rPr>
        <w:t xml:space="preserve"> год и на плановый период 20</w:t>
      </w:r>
      <w:r w:rsidR="00AB3BF7" w:rsidRPr="000C42CD">
        <w:rPr>
          <w:rFonts w:ascii="Times New Roman" w:hAnsi="Times New Roman" w:cs="Times New Roman"/>
          <w:sz w:val="27"/>
          <w:szCs w:val="27"/>
        </w:rPr>
        <w:t>2</w:t>
      </w:r>
      <w:r w:rsidR="00D35359">
        <w:rPr>
          <w:rFonts w:ascii="Times New Roman" w:hAnsi="Times New Roman" w:cs="Times New Roman"/>
          <w:sz w:val="27"/>
          <w:szCs w:val="27"/>
        </w:rPr>
        <w:t>4</w:t>
      </w:r>
      <w:r w:rsidR="002B3FA8" w:rsidRPr="000C42CD">
        <w:rPr>
          <w:rFonts w:ascii="Times New Roman" w:hAnsi="Times New Roman" w:cs="Times New Roman"/>
          <w:sz w:val="27"/>
          <w:szCs w:val="27"/>
        </w:rPr>
        <w:t>-202</w:t>
      </w:r>
      <w:r w:rsidR="00D35359">
        <w:rPr>
          <w:rFonts w:ascii="Times New Roman" w:hAnsi="Times New Roman" w:cs="Times New Roman"/>
          <w:sz w:val="27"/>
          <w:szCs w:val="27"/>
        </w:rPr>
        <w:t>5</w:t>
      </w:r>
      <w:r w:rsidRPr="000C42CD">
        <w:rPr>
          <w:rFonts w:ascii="Times New Roman" w:hAnsi="Times New Roman" w:cs="Times New Roman"/>
          <w:sz w:val="27"/>
          <w:szCs w:val="27"/>
        </w:rPr>
        <w:t xml:space="preserve"> годов  разместить на официально</w:t>
      </w:r>
      <w:r w:rsidR="00DA467C">
        <w:rPr>
          <w:rFonts w:ascii="Times New Roman" w:hAnsi="Times New Roman" w:cs="Times New Roman"/>
          <w:sz w:val="27"/>
          <w:szCs w:val="27"/>
        </w:rPr>
        <w:t xml:space="preserve">м сайте администрации </w:t>
      </w:r>
      <w:r w:rsidR="00DE2323">
        <w:rPr>
          <w:rFonts w:ascii="Times New Roman" w:hAnsi="Times New Roman" w:cs="Times New Roman"/>
          <w:sz w:val="27"/>
          <w:szCs w:val="27"/>
        </w:rPr>
        <w:t>Революционного</w:t>
      </w:r>
      <w:r w:rsidRPr="000C42CD">
        <w:rPr>
          <w:rFonts w:ascii="Times New Roman" w:hAnsi="Times New Roman" w:cs="Times New Roman"/>
          <w:sz w:val="27"/>
          <w:szCs w:val="27"/>
        </w:rPr>
        <w:t xml:space="preserve"> сельского поселения.</w:t>
      </w:r>
    </w:p>
    <w:p w14:paraId="6A2F35D5" w14:textId="7B839065" w:rsidR="00FD6C86" w:rsidRPr="000C42CD" w:rsidRDefault="00FD6C86" w:rsidP="001F2B96">
      <w:pPr>
        <w:spacing w:after="0"/>
        <w:jc w:val="both"/>
        <w:rPr>
          <w:rFonts w:ascii="Times New Roman" w:eastAsia="Times New Roman" w:hAnsi="Times New Roman" w:cs="Times New Roman"/>
          <w:sz w:val="27"/>
          <w:szCs w:val="27"/>
        </w:rPr>
      </w:pPr>
      <w:r w:rsidRPr="000C42CD">
        <w:rPr>
          <w:rFonts w:ascii="Times New Roman" w:hAnsi="Times New Roman" w:cs="Times New Roman"/>
          <w:sz w:val="27"/>
          <w:szCs w:val="27"/>
        </w:rPr>
        <w:t xml:space="preserve">      </w:t>
      </w:r>
      <w:r w:rsidR="000C42CD" w:rsidRPr="000C42CD">
        <w:rPr>
          <w:rFonts w:ascii="Times New Roman" w:hAnsi="Times New Roman" w:cs="Times New Roman"/>
          <w:sz w:val="27"/>
          <w:szCs w:val="27"/>
        </w:rPr>
        <w:t>3</w:t>
      </w:r>
      <w:r w:rsidRPr="000C42CD">
        <w:rPr>
          <w:rFonts w:ascii="Times New Roman" w:hAnsi="Times New Roman" w:cs="Times New Roman"/>
          <w:sz w:val="27"/>
          <w:szCs w:val="27"/>
        </w:rPr>
        <w:t>. Признать утратившими силу  постановление</w:t>
      </w:r>
      <w:r w:rsidR="001F2B96" w:rsidRPr="000C42CD">
        <w:rPr>
          <w:rFonts w:ascii="Times New Roman" w:hAnsi="Times New Roman" w:cs="Times New Roman"/>
          <w:sz w:val="27"/>
          <w:szCs w:val="27"/>
        </w:rPr>
        <w:t xml:space="preserve"> администрации </w:t>
      </w:r>
      <w:r w:rsidR="00DE2323">
        <w:rPr>
          <w:rFonts w:ascii="Times New Roman" w:hAnsi="Times New Roman" w:cs="Times New Roman"/>
          <w:sz w:val="27"/>
          <w:szCs w:val="27"/>
        </w:rPr>
        <w:t>Революционного</w:t>
      </w:r>
      <w:r w:rsidR="001F2B96" w:rsidRPr="000C42CD">
        <w:rPr>
          <w:rFonts w:ascii="Times New Roman" w:hAnsi="Times New Roman" w:cs="Times New Roman"/>
          <w:sz w:val="27"/>
          <w:szCs w:val="27"/>
        </w:rPr>
        <w:t xml:space="preserve"> сельского поселения</w:t>
      </w:r>
      <w:r w:rsidRPr="000C42CD">
        <w:rPr>
          <w:rFonts w:ascii="Times New Roman" w:hAnsi="Times New Roman" w:cs="Times New Roman"/>
          <w:sz w:val="27"/>
          <w:szCs w:val="27"/>
        </w:rPr>
        <w:t xml:space="preserve"> </w:t>
      </w:r>
      <w:r w:rsidR="001F2B96" w:rsidRPr="000C42CD">
        <w:rPr>
          <w:rFonts w:ascii="Times New Roman" w:eastAsia="Times New Roman" w:hAnsi="Times New Roman" w:cs="Times New Roman"/>
          <w:sz w:val="27"/>
          <w:szCs w:val="27"/>
        </w:rPr>
        <w:t>от  «</w:t>
      </w:r>
      <w:r w:rsidR="00D35359">
        <w:rPr>
          <w:rFonts w:ascii="Times New Roman" w:eastAsia="Times New Roman" w:hAnsi="Times New Roman" w:cs="Times New Roman"/>
          <w:sz w:val="27"/>
          <w:szCs w:val="27"/>
        </w:rPr>
        <w:t>30</w:t>
      </w:r>
      <w:r w:rsidR="00677A74">
        <w:rPr>
          <w:rFonts w:ascii="Times New Roman" w:eastAsia="Times New Roman" w:hAnsi="Times New Roman" w:cs="Times New Roman"/>
          <w:sz w:val="27"/>
          <w:szCs w:val="27"/>
        </w:rPr>
        <w:t xml:space="preserve">» </w:t>
      </w:r>
      <w:r w:rsidR="00D35359">
        <w:rPr>
          <w:rFonts w:ascii="Times New Roman" w:eastAsia="Times New Roman" w:hAnsi="Times New Roman" w:cs="Times New Roman"/>
          <w:sz w:val="27"/>
          <w:szCs w:val="27"/>
        </w:rPr>
        <w:t>ноября</w:t>
      </w:r>
      <w:r w:rsidR="00677A74">
        <w:rPr>
          <w:rFonts w:ascii="Times New Roman" w:eastAsia="Times New Roman" w:hAnsi="Times New Roman" w:cs="Times New Roman"/>
          <w:sz w:val="27"/>
          <w:szCs w:val="27"/>
        </w:rPr>
        <w:t xml:space="preserve"> 202</w:t>
      </w:r>
      <w:r w:rsidR="00D35359">
        <w:rPr>
          <w:rFonts w:ascii="Times New Roman" w:eastAsia="Times New Roman" w:hAnsi="Times New Roman" w:cs="Times New Roman"/>
          <w:sz w:val="27"/>
          <w:szCs w:val="27"/>
        </w:rPr>
        <w:t>1</w:t>
      </w:r>
      <w:r w:rsidR="00677A74">
        <w:rPr>
          <w:rFonts w:ascii="Times New Roman" w:eastAsia="Times New Roman" w:hAnsi="Times New Roman" w:cs="Times New Roman"/>
          <w:sz w:val="27"/>
          <w:szCs w:val="27"/>
        </w:rPr>
        <w:t xml:space="preserve"> года № 8</w:t>
      </w:r>
      <w:r w:rsidR="00D35359">
        <w:rPr>
          <w:rFonts w:ascii="Times New Roman" w:eastAsia="Times New Roman" w:hAnsi="Times New Roman" w:cs="Times New Roman"/>
          <w:sz w:val="27"/>
          <w:szCs w:val="27"/>
        </w:rPr>
        <w:t>7</w:t>
      </w:r>
      <w:r w:rsidR="001F2B96" w:rsidRPr="000C42CD">
        <w:rPr>
          <w:rFonts w:ascii="Times New Roman" w:eastAsia="Times New Roman" w:hAnsi="Times New Roman" w:cs="Times New Roman"/>
          <w:sz w:val="27"/>
          <w:szCs w:val="27"/>
        </w:rPr>
        <w:t xml:space="preserve">  «</w:t>
      </w:r>
      <w:r w:rsidR="001F2B96" w:rsidRPr="000C42CD">
        <w:rPr>
          <w:rFonts w:ascii="Times New Roman" w:hAnsi="Times New Roman" w:cs="Times New Roman"/>
          <w:sz w:val="27"/>
          <w:szCs w:val="27"/>
        </w:rPr>
        <w:t>Об одобрении</w:t>
      </w:r>
      <w:r w:rsidR="00A67759" w:rsidRPr="000C42CD">
        <w:rPr>
          <w:rFonts w:ascii="Times New Roman" w:eastAsia="Times New Roman" w:hAnsi="Times New Roman" w:cs="Times New Roman"/>
          <w:sz w:val="27"/>
          <w:szCs w:val="27"/>
        </w:rPr>
        <w:t xml:space="preserve"> </w:t>
      </w:r>
      <w:r w:rsidR="001F2B96" w:rsidRPr="000C42CD">
        <w:rPr>
          <w:rFonts w:ascii="Times New Roman" w:hAnsi="Times New Roman" w:cs="Times New Roman"/>
          <w:sz w:val="27"/>
          <w:szCs w:val="27"/>
        </w:rPr>
        <w:t xml:space="preserve">прогноза социально-экономического развития </w:t>
      </w:r>
      <w:r w:rsidR="00DE2323">
        <w:rPr>
          <w:rFonts w:ascii="Times New Roman" w:hAnsi="Times New Roman" w:cs="Times New Roman"/>
          <w:sz w:val="27"/>
          <w:szCs w:val="27"/>
        </w:rPr>
        <w:t>Революционного</w:t>
      </w:r>
      <w:r w:rsidR="001F2B96" w:rsidRPr="000C42CD">
        <w:rPr>
          <w:rFonts w:ascii="Times New Roman" w:hAnsi="Times New Roman" w:cs="Times New Roman"/>
          <w:sz w:val="27"/>
          <w:szCs w:val="27"/>
        </w:rPr>
        <w:t xml:space="preserve"> сельского</w:t>
      </w:r>
      <w:r w:rsidR="001F2B96" w:rsidRPr="000C42CD">
        <w:rPr>
          <w:rFonts w:ascii="Times New Roman" w:eastAsia="Times New Roman" w:hAnsi="Times New Roman" w:cs="Times New Roman"/>
          <w:sz w:val="27"/>
          <w:szCs w:val="27"/>
        </w:rPr>
        <w:t xml:space="preserve"> </w:t>
      </w:r>
      <w:r w:rsidR="001F2B96" w:rsidRPr="000C42CD">
        <w:rPr>
          <w:rFonts w:ascii="Times New Roman" w:hAnsi="Times New Roman" w:cs="Times New Roman"/>
          <w:sz w:val="27"/>
          <w:szCs w:val="27"/>
        </w:rPr>
        <w:t>поселения Палласовского муниципального района Волгоградской области на 20</w:t>
      </w:r>
      <w:r w:rsidR="00576A81">
        <w:rPr>
          <w:rFonts w:ascii="Times New Roman" w:hAnsi="Times New Roman" w:cs="Times New Roman"/>
          <w:sz w:val="27"/>
          <w:szCs w:val="27"/>
        </w:rPr>
        <w:t>2</w:t>
      </w:r>
      <w:r w:rsidR="00D35359">
        <w:rPr>
          <w:rFonts w:ascii="Times New Roman" w:hAnsi="Times New Roman" w:cs="Times New Roman"/>
          <w:sz w:val="27"/>
          <w:szCs w:val="27"/>
        </w:rPr>
        <w:t>2</w:t>
      </w:r>
      <w:r w:rsidR="001F2B96" w:rsidRPr="000C42CD">
        <w:rPr>
          <w:rFonts w:ascii="Times New Roman" w:hAnsi="Times New Roman" w:cs="Times New Roman"/>
          <w:sz w:val="27"/>
          <w:szCs w:val="27"/>
        </w:rPr>
        <w:t xml:space="preserve"> год и на  плановый период </w:t>
      </w:r>
      <w:r w:rsidR="00CC4D2A">
        <w:rPr>
          <w:rFonts w:ascii="Times New Roman" w:hAnsi="Times New Roman" w:cs="Times New Roman"/>
          <w:sz w:val="27"/>
          <w:szCs w:val="27"/>
        </w:rPr>
        <w:t xml:space="preserve"> </w:t>
      </w:r>
      <w:r w:rsidR="001F2B96" w:rsidRPr="000C42CD">
        <w:rPr>
          <w:rFonts w:ascii="Times New Roman" w:hAnsi="Times New Roman" w:cs="Times New Roman"/>
          <w:sz w:val="27"/>
          <w:szCs w:val="27"/>
        </w:rPr>
        <w:t>20</w:t>
      </w:r>
      <w:r w:rsidR="00CC4D2A">
        <w:rPr>
          <w:rFonts w:ascii="Times New Roman" w:hAnsi="Times New Roman" w:cs="Times New Roman"/>
          <w:sz w:val="27"/>
          <w:szCs w:val="27"/>
        </w:rPr>
        <w:t>2</w:t>
      </w:r>
      <w:r w:rsidR="00D35359">
        <w:rPr>
          <w:rFonts w:ascii="Times New Roman" w:hAnsi="Times New Roman" w:cs="Times New Roman"/>
          <w:sz w:val="27"/>
          <w:szCs w:val="27"/>
        </w:rPr>
        <w:t>3</w:t>
      </w:r>
      <w:r w:rsidR="001F2B96" w:rsidRPr="000C42CD">
        <w:rPr>
          <w:rFonts w:ascii="Times New Roman" w:hAnsi="Times New Roman" w:cs="Times New Roman"/>
          <w:sz w:val="27"/>
          <w:szCs w:val="27"/>
        </w:rPr>
        <w:t xml:space="preserve"> -20</w:t>
      </w:r>
      <w:r w:rsidR="00127862">
        <w:rPr>
          <w:rFonts w:ascii="Times New Roman" w:hAnsi="Times New Roman" w:cs="Times New Roman"/>
          <w:sz w:val="27"/>
          <w:szCs w:val="27"/>
        </w:rPr>
        <w:t>2</w:t>
      </w:r>
      <w:r w:rsidR="00D35359">
        <w:rPr>
          <w:rFonts w:ascii="Times New Roman" w:hAnsi="Times New Roman" w:cs="Times New Roman"/>
          <w:sz w:val="27"/>
          <w:szCs w:val="27"/>
        </w:rPr>
        <w:t>4</w:t>
      </w:r>
      <w:r w:rsidR="00A07BA5">
        <w:rPr>
          <w:rFonts w:ascii="Times New Roman" w:hAnsi="Times New Roman" w:cs="Times New Roman"/>
          <w:sz w:val="27"/>
          <w:szCs w:val="27"/>
        </w:rPr>
        <w:t xml:space="preserve"> </w:t>
      </w:r>
      <w:r w:rsidR="001F2B96" w:rsidRPr="000C42CD">
        <w:rPr>
          <w:rFonts w:ascii="Times New Roman" w:hAnsi="Times New Roman" w:cs="Times New Roman"/>
          <w:sz w:val="27"/>
          <w:szCs w:val="27"/>
        </w:rPr>
        <w:t>годы»</w:t>
      </w:r>
      <w:r w:rsidR="00CC4D2A">
        <w:rPr>
          <w:rFonts w:ascii="Times New Roman" w:hAnsi="Times New Roman" w:cs="Times New Roman"/>
          <w:sz w:val="27"/>
          <w:szCs w:val="27"/>
        </w:rPr>
        <w:t xml:space="preserve">  с 31.12.20</w:t>
      </w:r>
      <w:r w:rsidR="00A07BA5">
        <w:rPr>
          <w:rFonts w:ascii="Times New Roman" w:hAnsi="Times New Roman" w:cs="Times New Roman"/>
          <w:sz w:val="27"/>
          <w:szCs w:val="27"/>
        </w:rPr>
        <w:t>2</w:t>
      </w:r>
      <w:r w:rsidR="00D35359">
        <w:rPr>
          <w:rFonts w:ascii="Times New Roman" w:hAnsi="Times New Roman" w:cs="Times New Roman"/>
          <w:sz w:val="27"/>
          <w:szCs w:val="27"/>
        </w:rPr>
        <w:t>2</w:t>
      </w:r>
      <w:r w:rsidR="00CC4D2A">
        <w:rPr>
          <w:rFonts w:ascii="Times New Roman" w:hAnsi="Times New Roman" w:cs="Times New Roman"/>
          <w:sz w:val="27"/>
          <w:szCs w:val="27"/>
        </w:rPr>
        <w:t>г.</w:t>
      </w:r>
    </w:p>
    <w:p w14:paraId="3031235E" w14:textId="77777777" w:rsidR="003F4E6A" w:rsidRPr="000C42CD" w:rsidRDefault="00DA247C" w:rsidP="001F2B96">
      <w:pPr>
        <w:spacing w:after="0"/>
        <w:jc w:val="both"/>
        <w:rPr>
          <w:rFonts w:ascii="Times New Roman" w:eastAsia="Times New Roman" w:hAnsi="Times New Roman" w:cs="Times New Roman"/>
          <w:color w:val="000000"/>
          <w:sz w:val="27"/>
          <w:szCs w:val="27"/>
          <w:lang w:eastAsia="ar-SA"/>
        </w:rPr>
      </w:pPr>
      <w:r w:rsidRPr="000C42CD">
        <w:rPr>
          <w:rFonts w:ascii="Times New Roman" w:eastAsia="Times New Roman" w:hAnsi="Times New Roman" w:cs="Times New Roman"/>
          <w:color w:val="000000"/>
          <w:sz w:val="27"/>
          <w:szCs w:val="27"/>
          <w:lang w:eastAsia="ar-SA"/>
        </w:rPr>
        <w:t xml:space="preserve">      </w:t>
      </w:r>
      <w:r w:rsidR="000C42CD" w:rsidRPr="000C42CD">
        <w:rPr>
          <w:rFonts w:ascii="Times New Roman" w:eastAsia="Times New Roman" w:hAnsi="Times New Roman" w:cs="Times New Roman"/>
          <w:color w:val="000000"/>
          <w:sz w:val="27"/>
          <w:szCs w:val="27"/>
          <w:lang w:eastAsia="ar-SA"/>
        </w:rPr>
        <w:t>4</w:t>
      </w:r>
      <w:r w:rsidR="003F4E6A" w:rsidRPr="000C42CD">
        <w:rPr>
          <w:rFonts w:ascii="Times New Roman" w:eastAsia="Times New Roman" w:hAnsi="Times New Roman" w:cs="Times New Roman"/>
          <w:color w:val="000000"/>
          <w:sz w:val="27"/>
          <w:szCs w:val="27"/>
          <w:lang w:eastAsia="ar-SA"/>
        </w:rPr>
        <w:t>. Контроль за исполнением настоящего постановления оставляю за собой.</w:t>
      </w:r>
    </w:p>
    <w:p w14:paraId="68269D2B" w14:textId="717F1028" w:rsidR="003F4E6A" w:rsidRDefault="00DA247C" w:rsidP="001F2B96">
      <w:pPr>
        <w:spacing w:after="0"/>
        <w:jc w:val="both"/>
        <w:rPr>
          <w:rFonts w:ascii="Times New Roman" w:eastAsia="Times New Roman" w:hAnsi="Times New Roman" w:cs="Times New Roman"/>
          <w:color w:val="000000"/>
          <w:sz w:val="27"/>
          <w:szCs w:val="27"/>
          <w:lang w:eastAsia="ar-SA"/>
        </w:rPr>
      </w:pPr>
      <w:r w:rsidRPr="000C42CD">
        <w:rPr>
          <w:rFonts w:ascii="Times New Roman" w:eastAsia="Times New Roman" w:hAnsi="Times New Roman" w:cs="Times New Roman"/>
          <w:color w:val="000000"/>
          <w:sz w:val="27"/>
          <w:szCs w:val="27"/>
          <w:lang w:eastAsia="ar-SA"/>
        </w:rPr>
        <w:t xml:space="preserve">     </w:t>
      </w:r>
      <w:r w:rsidR="003F4E6A" w:rsidRPr="000C42CD">
        <w:rPr>
          <w:rFonts w:ascii="Times New Roman" w:eastAsia="Times New Roman" w:hAnsi="Times New Roman" w:cs="Times New Roman"/>
          <w:color w:val="000000"/>
          <w:sz w:val="27"/>
          <w:szCs w:val="27"/>
          <w:lang w:eastAsia="ar-SA"/>
        </w:rPr>
        <w:t xml:space="preserve"> </w:t>
      </w:r>
      <w:r w:rsidR="000C42CD" w:rsidRPr="000C42CD">
        <w:rPr>
          <w:rFonts w:ascii="Times New Roman" w:eastAsia="Times New Roman" w:hAnsi="Times New Roman" w:cs="Times New Roman"/>
          <w:color w:val="000000"/>
          <w:sz w:val="27"/>
          <w:szCs w:val="27"/>
          <w:lang w:eastAsia="ar-SA"/>
        </w:rPr>
        <w:t>5</w:t>
      </w:r>
      <w:r w:rsidR="003F4E6A" w:rsidRPr="000C42CD">
        <w:rPr>
          <w:rFonts w:ascii="Times New Roman" w:eastAsia="Times New Roman" w:hAnsi="Times New Roman" w:cs="Times New Roman"/>
          <w:color w:val="000000"/>
          <w:sz w:val="27"/>
          <w:szCs w:val="27"/>
          <w:lang w:eastAsia="ar-SA"/>
        </w:rPr>
        <w:t>.</w:t>
      </w:r>
      <w:r w:rsidRPr="000C42CD">
        <w:rPr>
          <w:rFonts w:ascii="Times New Roman" w:eastAsia="Times New Roman" w:hAnsi="Times New Roman" w:cs="Times New Roman"/>
          <w:color w:val="000000"/>
          <w:sz w:val="27"/>
          <w:szCs w:val="27"/>
          <w:lang w:eastAsia="ar-SA"/>
        </w:rPr>
        <w:t xml:space="preserve"> </w:t>
      </w:r>
      <w:r w:rsidR="003F4E6A" w:rsidRPr="000C42CD">
        <w:rPr>
          <w:rFonts w:ascii="Times New Roman" w:eastAsia="Times New Roman" w:hAnsi="Times New Roman" w:cs="Times New Roman"/>
          <w:color w:val="000000"/>
          <w:sz w:val="27"/>
          <w:szCs w:val="27"/>
          <w:lang w:eastAsia="ar-SA"/>
        </w:rPr>
        <w:t>Настоящее постановление вступает в силу с</w:t>
      </w:r>
      <w:r w:rsidR="00FD6C86" w:rsidRPr="000C42CD">
        <w:rPr>
          <w:rFonts w:ascii="Times New Roman" w:eastAsia="Times New Roman" w:hAnsi="Times New Roman" w:cs="Times New Roman"/>
          <w:color w:val="000000"/>
          <w:sz w:val="27"/>
          <w:szCs w:val="27"/>
          <w:lang w:eastAsia="ar-SA"/>
        </w:rPr>
        <w:t xml:space="preserve"> </w:t>
      </w:r>
      <w:r w:rsidR="001F3407" w:rsidRPr="000C42CD">
        <w:rPr>
          <w:rFonts w:ascii="Times New Roman" w:eastAsia="Times New Roman" w:hAnsi="Times New Roman" w:cs="Times New Roman"/>
          <w:color w:val="000000"/>
          <w:sz w:val="27"/>
          <w:szCs w:val="27"/>
          <w:lang w:eastAsia="ar-SA"/>
        </w:rPr>
        <w:t>01.01.20</w:t>
      </w:r>
      <w:r w:rsidR="00127862">
        <w:rPr>
          <w:rFonts w:ascii="Times New Roman" w:eastAsia="Times New Roman" w:hAnsi="Times New Roman" w:cs="Times New Roman"/>
          <w:color w:val="000000"/>
          <w:sz w:val="27"/>
          <w:szCs w:val="27"/>
          <w:lang w:eastAsia="ar-SA"/>
        </w:rPr>
        <w:t>2</w:t>
      </w:r>
      <w:r w:rsidR="00D35359">
        <w:rPr>
          <w:rFonts w:ascii="Times New Roman" w:eastAsia="Times New Roman" w:hAnsi="Times New Roman" w:cs="Times New Roman"/>
          <w:color w:val="000000"/>
          <w:sz w:val="27"/>
          <w:szCs w:val="27"/>
          <w:lang w:eastAsia="ar-SA"/>
        </w:rPr>
        <w:t>3</w:t>
      </w:r>
      <w:r w:rsidR="001F3407" w:rsidRPr="000C42CD">
        <w:rPr>
          <w:rFonts w:ascii="Times New Roman" w:eastAsia="Times New Roman" w:hAnsi="Times New Roman" w:cs="Times New Roman"/>
          <w:color w:val="000000"/>
          <w:sz w:val="27"/>
          <w:szCs w:val="27"/>
          <w:lang w:eastAsia="ar-SA"/>
        </w:rPr>
        <w:t xml:space="preserve"> года</w:t>
      </w:r>
      <w:r w:rsidR="00FD6C86" w:rsidRPr="000C42CD">
        <w:rPr>
          <w:rFonts w:ascii="Times New Roman" w:eastAsia="Times New Roman" w:hAnsi="Times New Roman" w:cs="Times New Roman"/>
          <w:color w:val="000000"/>
          <w:sz w:val="27"/>
          <w:szCs w:val="27"/>
          <w:lang w:eastAsia="ar-SA"/>
        </w:rPr>
        <w:t>.</w:t>
      </w:r>
    </w:p>
    <w:p w14:paraId="2C687A86" w14:textId="77777777" w:rsidR="003F4E6A" w:rsidRPr="000C42CD" w:rsidRDefault="003F4E6A" w:rsidP="003F4E6A">
      <w:pPr>
        <w:spacing w:after="0"/>
        <w:rPr>
          <w:rFonts w:ascii="Times New Roman" w:eastAsia="Times New Roman" w:hAnsi="Times New Roman" w:cs="Times New Roman"/>
          <w:b/>
          <w:color w:val="000000"/>
          <w:sz w:val="27"/>
          <w:szCs w:val="27"/>
          <w:lang w:eastAsia="ar-SA"/>
        </w:rPr>
      </w:pPr>
      <w:r w:rsidRPr="000C42CD">
        <w:rPr>
          <w:rFonts w:ascii="Times New Roman" w:eastAsia="Times New Roman" w:hAnsi="Times New Roman" w:cs="Times New Roman"/>
          <w:b/>
          <w:color w:val="000000"/>
          <w:sz w:val="27"/>
          <w:szCs w:val="27"/>
          <w:lang w:eastAsia="ar-SA"/>
        </w:rPr>
        <w:t xml:space="preserve">Глава  </w:t>
      </w:r>
      <w:r w:rsidR="00DE2323" w:rsidRPr="00DE2323">
        <w:rPr>
          <w:rFonts w:ascii="Times New Roman" w:hAnsi="Times New Roman" w:cs="Times New Roman"/>
          <w:b/>
          <w:sz w:val="27"/>
          <w:szCs w:val="27"/>
        </w:rPr>
        <w:t>Революционного</w:t>
      </w:r>
    </w:p>
    <w:p w14:paraId="3F3142D8" w14:textId="77777777" w:rsidR="003F4E6A" w:rsidRDefault="003F4E6A" w:rsidP="003F4E6A">
      <w:pPr>
        <w:spacing w:after="0"/>
        <w:rPr>
          <w:rFonts w:ascii="Times New Roman" w:eastAsia="Times New Roman" w:hAnsi="Times New Roman" w:cs="Times New Roman"/>
          <w:b/>
          <w:color w:val="000000"/>
          <w:sz w:val="27"/>
          <w:szCs w:val="27"/>
          <w:lang w:eastAsia="ar-SA"/>
        </w:rPr>
      </w:pPr>
      <w:r w:rsidRPr="000C42CD">
        <w:rPr>
          <w:rFonts w:ascii="Times New Roman" w:eastAsia="Times New Roman" w:hAnsi="Times New Roman" w:cs="Times New Roman"/>
          <w:b/>
          <w:color w:val="000000"/>
          <w:sz w:val="27"/>
          <w:szCs w:val="27"/>
          <w:lang w:eastAsia="ar-SA"/>
        </w:rPr>
        <w:t xml:space="preserve">сельского поселения                      </w:t>
      </w:r>
      <w:r w:rsidR="00CB5EB4" w:rsidRPr="000C42CD">
        <w:rPr>
          <w:rFonts w:ascii="Times New Roman" w:eastAsia="Times New Roman" w:hAnsi="Times New Roman" w:cs="Times New Roman"/>
          <w:b/>
          <w:color w:val="000000"/>
          <w:sz w:val="27"/>
          <w:szCs w:val="27"/>
          <w:lang w:eastAsia="ar-SA"/>
        </w:rPr>
        <w:t xml:space="preserve">      </w:t>
      </w:r>
      <w:r w:rsidRPr="000C42CD">
        <w:rPr>
          <w:rFonts w:ascii="Times New Roman" w:eastAsia="Times New Roman" w:hAnsi="Times New Roman" w:cs="Times New Roman"/>
          <w:b/>
          <w:color w:val="000000"/>
          <w:sz w:val="27"/>
          <w:szCs w:val="27"/>
          <w:lang w:eastAsia="ar-SA"/>
        </w:rPr>
        <w:t xml:space="preserve">                               </w:t>
      </w:r>
      <w:r w:rsidR="00DA467C">
        <w:rPr>
          <w:rFonts w:ascii="Times New Roman" w:eastAsia="Times New Roman" w:hAnsi="Times New Roman" w:cs="Times New Roman"/>
          <w:b/>
          <w:color w:val="000000"/>
          <w:sz w:val="27"/>
          <w:szCs w:val="27"/>
          <w:lang w:eastAsia="ar-SA"/>
        </w:rPr>
        <w:t>А.</w:t>
      </w:r>
      <w:r w:rsidR="00DE2323">
        <w:rPr>
          <w:rFonts w:ascii="Times New Roman" w:eastAsia="Times New Roman" w:hAnsi="Times New Roman" w:cs="Times New Roman"/>
          <w:b/>
          <w:color w:val="000000"/>
          <w:sz w:val="27"/>
          <w:szCs w:val="27"/>
          <w:lang w:eastAsia="ar-SA"/>
        </w:rPr>
        <w:t>З</w:t>
      </w:r>
      <w:r w:rsidR="00DA467C">
        <w:rPr>
          <w:rFonts w:ascii="Times New Roman" w:eastAsia="Times New Roman" w:hAnsi="Times New Roman" w:cs="Times New Roman"/>
          <w:b/>
          <w:color w:val="000000"/>
          <w:sz w:val="27"/>
          <w:szCs w:val="27"/>
          <w:lang w:eastAsia="ar-SA"/>
        </w:rPr>
        <w:t xml:space="preserve">. </w:t>
      </w:r>
      <w:r w:rsidR="00DE2323">
        <w:rPr>
          <w:rFonts w:ascii="Times New Roman" w:eastAsia="Times New Roman" w:hAnsi="Times New Roman" w:cs="Times New Roman"/>
          <w:b/>
          <w:color w:val="000000"/>
          <w:sz w:val="27"/>
          <w:szCs w:val="27"/>
          <w:lang w:eastAsia="ar-SA"/>
        </w:rPr>
        <w:t>Алдамов</w:t>
      </w:r>
    </w:p>
    <w:p w14:paraId="5C681C7B" w14:textId="77777777" w:rsidR="00DA467C" w:rsidRPr="000C42CD" w:rsidRDefault="00DA467C" w:rsidP="003F4E6A">
      <w:pPr>
        <w:spacing w:after="0"/>
        <w:rPr>
          <w:rFonts w:ascii="Times New Roman" w:eastAsia="Times New Roman" w:hAnsi="Times New Roman" w:cs="Times New Roman"/>
          <w:color w:val="000000"/>
          <w:sz w:val="27"/>
          <w:szCs w:val="27"/>
          <w:lang w:eastAsia="ar-SA"/>
        </w:rPr>
        <w:sectPr w:rsidR="00DA467C" w:rsidRPr="000C42CD" w:rsidSect="000C42CD">
          <w:pgSz w:w="11906" w:h="16838"/>
          <w:pgMar w:top="568" w:right="851" w:bottom="709" w:left="1701" w:header="227" w:footer="720" w:gutter="0"/>
          <w:cols w:space="720"/>
        </w:sectPr>
      </w:pPr>
    </w:p>
    <w:p w14:paraId="211992B9" w14:textId="77777777" w:rsidR="003F4E6A" w:rsidRPr="003F4E6A" w:rsidRDefault="003F4E6A" w:rsidP="00DA467C">
      <w:pPr>
        <w:spacing w:after="0"/>
        <w:jc w:val="right"/>
        <w:rPr>
          <w:rFonts w:ascii="Times New Roman" w:eastAsia="Times New Roman" w:hAnsi="Times New Roman" w:cs="Times New Roman"/>
          <w:sz w:val="28"/>
          <w:szCs w:val="28"/>
        </w:rPr>
      </w:pPr>
      <w:bookmarkStart w:id="0" w:name="_Hlk531073143"/>
      <w:r w:rsidRPr="003F4E6A">
        <w:rPr>
          <w:rFonts w:ascii="Times New Roman" w:eastAsia="Times New Roman" w:hAnsi="Times New Roman" w:cs="Times New Roman"/>
          <w:sz w:val="28"/>
          <w:szCs w:val="28"/>
        </w:rPr>
        <w:lastRenderedPageBreak/>
        <w:t>Приложение</w:t>
      </w:r>
      <w:r w:rsidR="004A0713">
        <w:rPr>
          <w:rFonts w:ascii="Times New Roman" w:eastAsia="Times New Roman" w:hAnsi="Times New Roman" w:cs="Times New Roman"/>
          <w:sz w:val="28"/>
          <w:szCs w:val="28"/>
        </w:rPr>
        <w:t xml:space="preserve"> № 1</w:t>
      </w:r>
      <w:r w:rsidRPr="003F4E6A">
        <w:rPr>
          <w:rFonts w:ascii="Times New Roman" w:eastAsia="Times New Roman" w:hAnsi="Times New Roman" w:cs="Times New Roman"/>
          <w:sz w:val="28"/>
          <w:szCs w:val="28"/>
        </w:rPr>
        <w:t xml:space="preserve"> </w:t>
      </w:r>
    </w:p>
    <w:p w14:paraId="6D1E763B" w14:textId="77777777" w:rsidR="003F4E6A" w:rsidRPr="003F4E6A" w:rsidRDefault="003F4E6A" w:rsidP="003F4E6A">
      <w:pPr>
        <w:spacing w:after="0"/>
        <w:jc w:val="right"/>
        <w:rPr>
          <w:rFonts w:ascii="Times New Roman" w:eastAsia="Times New Roman" w:hAnsi="Times New Roman" w:cs="Times New Roman"/>
          <w:sz w:val="28"/>
          <w:szCs w:val="28"/>
        </w:rPr>
      </w:pPr>
      <w:r w:rsidRPr="003F4E6A">
        <w:rPr>
          <w:rFonts w:ascii="Times New Roman" w:eastAsia="Times New Roman" w:hAnsi="Times New Roman" w:cs="Times New Roman"/>
          <w:sz w:val="28"/>
          <w:szCs w:val="28"/>
        </w:rPr>
        <w:t xml:space="preserve">    к постановлению администрации</w:t>
      </w:r>
    </w:p>
    <w:p w14:paraId="44AAAA06" w14:textId="77777777" w:rsidR="003F4E6A" w:rsidRPr="003F4E6A" w:rsidRDefault="00DE2323" w:rsidP="00CB5EB4">
      <w:pPr>
        <w:spacing w:after="0"/>
        <w:jc w:val="right"/>
        <w:rPr>
          <w:rFonts w:ascii="Times New Roman" w:eastAsia="Times New Roman" w:hAnsi="Times New Roman" w:cs="Times New Roman"/>
          <w:sz w:val="28"/>
          <w:szCs w:val="28"/>
        </w:rPr>
      </w:pPr>
      <w:r>
        <w:rPr>
          <w:rFonts w:ascii="Times New Roman" w:hAnsi="Times New Roman" w:cs="Times New Roman"/>
          <w:sz w:val="27"/>
          <w:szCs w:val="27"/>
        </w:rPr>
        <w:t>Революционного</w:t>
      </w:r>
      <w:r w:rsidR="00CB5EB4">
        <w:rPr>
          <w:rFonts w:ascii="Times New Roman" w:eastAsia="Times New Roman" w:hAnsi="Times New Roman" w:cs="Times New Roman"/>
          <w:sz w:val="28"/>
          <w:szCs w:val="28"/>
        </w:rPr>
        <w:t xml:space="preserve"> </w:t>
      </w:r>
      <w:r w:rsidR="003F4E6A" w:rsidRPr="003F4E6A">
        <w:rPr>
          <w:rFonts w:ascii="Times New Roman" w:eastAsia="Times New Roman" w:hAnsi="Times New Roman" w:cs="Times New Roman"/>
          <w:sz w:val="28"/>
          <w:szCs w:val="28"/>
        </w:rPr>
        <w:t>сельского поселения</w:t>
      </w:r>
    </w:p>
    <w:p w14:paraId="624973EE" w14:textId="65A9E752" w:rsidR="003F4E6A" w:rsidRPr="003F4E6A" w:rsidRDefault="008A28BB" w:rsidP="003F4E6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665BD3">
        <w:rPr>
          <w:rFonts w:ascii="Times New Roman" w:eastAsia="Times New Roman" w:hAnsi="Times New Roman" w:cs="Times New Roman"/>
          <w:sz w:val="28"/>
          <w:szCs w:val="28"/>
        </w:rPr>
        <w:t>01</w:t>
      </w:r>
      <w:r w:rsidR="002B3FA8">
        <w:rPr>
          <w:rFonts w:ascii="Times New Roman" w:eastAsia="Times New Roman" w:hAnsi="Times New Roman" w:cs="Times New Roman"/>
          <w:sz w:val="28"/>
          <w:szCs w:val="28"/>
        </w:rPr>
        <w:t>»</w:t>
      </w:r>
      <w:r w:rsidR="003E6893">
        <w:rPr>
          <w:rFonts w:ascii="Times New Roman" w:eastAsia="Times New Roman" w:hAnsi="Times New Roman" w:cs="Times New Roman"/>
          <w:sz w:val="28"/>
          <w:szCs w:val="28"/>
        </w:rPr>
        <w:t xml:space="preserve"> </w:t>
      </w:r>
      <w:r w:rsidR="00665BD3">
        <w:rPr>
          <w:rFonts w:ascii="Times New Roman" w:eastAsia="Times New Roman" w:hAnsi="Times New Roman" w:cs="Times New Roman"/>
          <w:sz w:val="28"/>
          <w:szCs w:val="28"/>
        </w:rPr>
        <w:t>декабря</w:t>
      </w:r>
      <w:r w:rsidR="003E6893">
        <w:rPr>
          <w:rFonts w:ascii="Times New Roman" w:eastAsia="Times New Roman" w:hAnsi="Times New Roman" w:cs="Times New Roman"/>
          <w:sz w:val="28"/>
          <w:szCs w:val="28"/>
        </w:rPr>
        <w:t xml:space="preserve"> </w:t>
      </w:r>
      <w:r w:rsidR="002B3FA8">
        <w:rPr>
          <w:rFonts w:ascii="Times New Roman" w:eastAsia="Times New Roman" w:hAnsi="Times New Roman" w:cs="Times New Roman"/>
          <w:sz w:val="28"/>
          <w:szCs w:val="28"/>
        </w:rPr>
        <w:t xml:space="preserve"> 20</w:t>
      </w:r>
      <w:r w:rsidR="00A07BA5">
        <w:rPr>
          <w:rFonts w:ascii="Times New Roman" w:eastAsia="Times New Roman" w:hAnsi="Times New Roman" w:cs="Times New Roman"/>
          <w:sz w:val="28"/>
          <w:szCs w:val="28"/>
        </w:rPr>
        <w:t>2</w:t>
      </w:r>
      <w:r w:rsidR="003E6893">
        <w:rPr>
          <w:rFonts w:ascii="Times New Roman" w:eastAsia="Times New Roman" w:hAnsi="Times New Roman" w:cs="Times New Roman"/>
          <w:sz w:val="28"/>
          <w:szCs w:val="28"/>
        </w:rPr>
        <w:t>2</w:t>
      </w:r>
      <w:r w:rsidR="00AB3BF7">
        <w:rPr>
          <w:rFonts w:ascii="Times New Roman" w:eastAsia="Times New Roman" w:hAnsi="Times New Roman" w:cs="Times New Roman"/>
          <w:sz w:val="28"/>
          <w:szCs w:val="28"/>
        </w:rPr>
        <w:t xml:space="preserve"> </w:t>
      </w:r>
      <w:r w:rsidR="003F4E6A" w:rsidRPr="003F4E6A">
        <w:rPr>
          <w:rFonts w:ascii="Times New Roman" w:eastAsia="Times New Roman" w:hAnsi="Times New Roman" w:cs="Times New Roman"/>
          <w:sz w:val="28"/>
          <w:szCs w:val="28"/>
        </w:rPr>
        <w:t xml:space="preserve">года № </w:t>
      </w:r>
      <w:r w:rsidR="003E6893">
        <w:rPr>
          <w:rFonts w:ascii="Times New Roman" w:eastAsia="Times New Roman" w:hAnsi="Times New Roman" w:cs="Times New Roman"/>
          <w:sz w:val="28"/>
          <w:szCs w:val="28"/>
        </w:rPr>
        <w:t>116</w:t>
      </w:r>
    </w:p>
    <w:bookmarkEnd w:id="0"/>
    <w:p w14:paraId="36F163CD" w14:textId="77777777" w:rsidR="003F4E6A" w:rsidRPr="003F4E6A" w:rsidRDefault="003F4E6A" w:rsidP="003F4E6A">
      <w:pPr>
        <w:spacing w:after="0"/>
        <w:rPr>
          <w:rFonts w:ascii="Times New Roman" w:hAnsi="Times New Roman" w:cs="Times New Roman"/>
          <w:b/>
          <w:sz w:val="28"/>
          <w:szCs w:val="28"/>
        </w:rPr>
      </w:pPr>
    </w:p>
    <w:p w14:paraId="658E905A" w14:textId="77777777" w:rsidR="003F4E6A" w:rsidRPr="003F4E6A" w:rsidRDefault="003F4E6A" w:rsidP="003F4E6A">
      <w:pPr>
        <w:spacing w:after="0"/>
        <w:jc w:val="center"/>
        <w:rPr>
          <w:rFonts w:ascii="Times New Roman" w:hAnsi="Times New Roman" w:cs="Times New Roman"/>
          <w:b/>
          <w:sz w:val="28"/>
          <w:szCs w:val="28"/>
        </w:rPr>
      </w:pPr>
    </w:p>
    <w:p w14:paraId="2944C794" w14:textId="77777777" w:rsidR="00273B8B" w:rsidRDefault="00273B8B" w:rsidP="00273B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14:paraId="4EA94E68" w14:textId="77777777" w:rsidR="00273B8B" w:rsidRDefault="00273B8B" w:rsidP="00273B8B">
      <w:pPr>
        <w:spacing w:after="0"/>
        <w:jc w:val="center"/>
        <w:rPr>
          <w:rFonts w:ascii="Times New Roman" w:hAnsi="Times New Roman" w:cs="Times New Roman"/>
          <w:sz w:val="28"/>
          <w:szCs w:val="28"/>
        </w:rPr>
      </w:pPr>
      <w:r>
        <w:rPr>
          <w:rFonts w:ascii="Times New Roman" w:hAnsi="Times New Roman" w:cs="Times New Roman"/>
          <w:sz w:val="28"/>
          <w:szCs w:val="28"/>
        </w:rPr>
        <w:t>ПРОГНОЗА</w:t>
      </w:r>
    </w:p>
    <w:p w14:paraId="5031DD39" w14:textId="77777777" w:rsidR="00273B8B" w:rsidRDefault="00273B8B" w:rsidP="00273B8B">
      <w:pPr>
        <w:spacing w:after="0"/>
        <w:jc w:val="center"/>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СОЦИАЛЬНО-ЭКОНОМИЧЕСКОГО РАЗВИТИЯ </w:t>
      </w:r>
    </w:p>
    <w:p w14:paraId="2400ADB3" w14:textId="77777777" w:rsidR="00273B8B" w:rsidRDefault="00DE2323" w:rsidP="00273B8B">
      <w:pPr>
        <w:spacing w:after="0"/>
        <w:jc w:val="center"/>
        <w:rPr>
          <w:rFonts w:ascii="Times New Roman" w:hAnsi="Times New Roman" w:cs="Times New Roman"/>
          <w:sz w:val="28"/>
          <w:szCs w:val="28"/>
        </w:rPr>
      </w:pPr>
      <w:r>
        <w:rPr>
          <w:rFonts w:ascii="Times New Roman" w:hAnsi="Times New Roman" w:cs="Times New Roman"/>
          <w:sz w:val="28"/>
          <w:szCs w:val="28"/>
        </w:rPr>
        <w:t>РЕВОЛЮЦИОННОГО</w:t>
      </w:r>
      <w:r w:rsidR="00273B8B">
        <w:rPr>
          <w:rFonts w:ascii="Times New Roman" w:hAnsi="Times New Roman" w:cs="Times New Roman"/>
          <w:sz w:val="28"/>
          <w:szCs w:val="28"/>
        </w:rPr>
        <w:t xml:space="preserve"> СЕЛЬСКОГО ПОСЕЛЕНИЯ</w:t>
      </w:r>
    </w:p>
    <w:p w14:paraId="49146546" w14:textId="2CFC3E37" w:rsidR="00273B8B" w:rsidRDefault="00273B8B" w:rsidP="00273B8B">
      <w:pPr>
        <w:spacing w:after="0"/>
        <w:jc w:val="center"/>
        <w:rPr>
          <w:rFonts w:ascii="Times New Roman" w:hAnsi="Times New Roman" w:cs="Times New Roman"/>
          <w:sz w:val="28"/>
          <w:szCs w:val="28"/>
        </w:rPr>
      </w:pPr>
      <w:r>
        <w:rPr>
          <w:rFonts w:ascii="Times New Roman" w:hAnsi="Times New Roman" w:cs="Times New Roman"/>
          <w:sz w:val="28"/>
          <w:szCs w:val="28"/>
        </w:rPr>
        <w:t>на 202</w:t>
      </w:r>
      <w:r w:rsidR="00D35359">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D35359">
        <w:rPr>
          <w:rFonts w:ascii="Times New Roman" w:hAnsi="Times New Roman" w:cs="Times New Roman"/>
          <w:sz w:val="28"/>
          <w:szCs w:val="28"/>
        </w:rPr>
        <w:t>4</w:t>
      </w:r>
      <w:r>
        <w:rPr>
          <w:rFonts w:ascii="Times New Roman" w:hAnsi="Times New Roman" w:cs="Times New Roman"/>
          <w:sz w:val="28"/>
          <w:szCs w:val="28"/>
        </w:rPr>
        <w:t xml:space="preserve"> и 202</w:t>
      </w:r>
      <w:r w:rsidR="00D35359">
        <w:rPr>
          <w:rFonts w:ascii="Times New Roman" w:hAnsi="Times New Roman" w:cs="Times New Roman"/>
          <w:sz w:val="28"/>
          <w:szCs w:val="28"/>
        </w:rPr>
        <w:t>5</w:t>
      </w:r>
      <w:r>
        <w:rPr>
          <w:rFonts w:ascii="Times New Roman" w:hAnsi="Times New Roman" w:cs="Times New Roman"/>
          <w:sz w:val="28"/>
          <w:szCs w:val="28"/>
        </w:rPr>
        <w:t xml:space="preserve"> г.г.</w:t>
      </w:r>
    </w:p>
    <w:p w14:paraId="2E7DFF94" w14:textId="77777777" w:rsidR="00273B8B" w:rsidRDefault="00273B8B" w:rsidP="00273B8B">
      <w:pPr>
        <w:spacing w:after="0"/>
        <w:ind w:firstLine="540"/>
        <w:jc w:val="both"/>
        <w:rPr>
          <w:rFonts w:ascii="Times New Roman" w:hAnsi="Times New Roman" w:cs="Times New Roman"/>
          <w:sz w:val="28"/>
          <w:szCs w:val="28"/>
        </w:rPr>
      </w:pPr>
    </w:p>
    <w:p w14:paraId="32C29FBE" w14:textId="06579CE2"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основных показателей социально-экономического  развития </w:t>
      </w:r>
      <w:r w:rsidR="00DE2323">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на 202</w:t>
      </w:r>
      <w:r w:rsidR="00D35359">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w:t>
      </w:r>
      <w:r w:rsidR="00D35359">
        <w:rPr>
          <w:rFonts w:ascii="Times New Roman" w:hAnsi="Times New Roman" w:cs="Times New Roman"/>
          <w:sz w:val="28"/>
          <w:szCs w:val="28"/>
        </w:rPr>
        <w:t>4</w:t>
      </w:r>
      <w:r>
        <w:rPr>
          <w:rFonts w:ascii="Times New Roman" w:hAnsi="Times New Roman" w:cs="Times New Roman"/>
          <w:sz w:val="28"/>
          <w:szCs w:val="28"/>
        </w:rPr>
        <w:t>-202</w:t>
      </w:r>
      <w:r w:rsidR="00D35359">
        <w:rPr>
          <w:rFonts w:ascii="Times New Roman" w:hAnsi="Times New Roman" w:cs="Times New Roman"/>
          <w:sz w:val="28"/>
          <w:szCs w:val="28"/>
        </w:rPr>
        <w:t>5</w:t>
      </w:r>
      <w:r>
        <w:rPr>
          <w:rFonts w:ascii="Times New Roman" w:hAnsi="Times New Roman" w:cs="Times New Roman"/>
          <w:sz w:val="28"/>
          <w:szCs w:val="28"/>
        </w:rPr>
        <w:t xml:space="preserve"> г.г. разработан в соответствии с  Бюджетным кодексом Российской Федерации, Федеральным законом РФ от 06.10.2003 № 131-ФЗ «Об общих принципах организации органов местного самоуправления в Российской Федерации», Уставом </w:t>
      </w:r>
      <w:r w:rsidR="00DE2323">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Положением о бюджетном процессе на территории Приозерного сельского поселения, утвержденным решением </w:t>
      </w:r>
      <w:r w:rsidR="00DE2323">
        <w:rPr>
          <w:rFonts w:ascii="Times New Roman" w:hAnsi="Times New Roman" w:cs="Times New Roman"/>
          <w:sz w:val="27"/>
          <w:szCs w:val="27"/>
        </w:rPr>
        <w:t>Революционного</w:t>
      </w:r>
      <w:r>
        <w:rPr>
          <w:rFonts w:ascii="Times New Roman" w:eastAsia="Times New Roman" w:hAnsi="Times New Roman" w:cs="Times New Roman"/>
          <w:sz w:val="28"/>
          <w:szCs w:val="28"/>
        </w:rPr>
        <w:t xml:space="preserve"> сельского совета</w:t>
      </w:r>
      <w:r>
        <w:rPr>
          <w:rFonts w:ascii="Times New Roman" w:eastAsia="Times New Roman" w:hAnsi="Times New Roman" w:cs="Times New Roman"/>
          <w:color w:val="FF0000"/>
          <w:sz w:val="28"/>
          <w:szCs w:val="28"/>
        </w:rPr>
        <w:t xml:space="preserve"> </w:t>
      </w:r>
      <w:r>
        <w:rPr>
          <w:rFonts w:ascii="Times New Roman" w:hAnsi="Times New Roman" w:cs="Times New Roman"/>
          <w:sz w:val="28"/>
          <w:szCs w:val="28"/>
        </w:rPr>
        <w:t xml:space="preserve">№ </w:t>
      </w:r>
      <w:r w:rsidR="00DE2323">
        <w:rPr>
          <w:rFonts w:ascii="Times New Roman" w:hAnsi="Times New Roman" w:cs="Times New Roman"/>
          <w:sz w:val="28"/>
          <w:szCs w:val="28"/>
        </w:rPr>
        <w:t>28/2</w:t>
      </w:r>
      <w:r>
        <w:rPr>
          <w:rFonts w:ascii="Times New Roman" w:hAnsi="Times New Roman" w:cs="Times New Roman"/>
          <w:sz w:val="28"/>
          <w:szCs w:val="28"/>
        </w:rPr>
        <w:t xml:space="preserve"> от 12.11.2018г.</w:t>
      </w:r>
    </w:p>
    <w:p w14:paraId="6F7700BB"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социально-экономического развития </w:t>
      </w:r>
      <w:r w:rsidR="00DE2323">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является повышение качества жизни, создание условий для увеличения продолжительности жизни людей, рост денежных доходов населения, сокращение доли населения с доходами ниже прожиточного минимума.</w:t>
      </w:r>
    </w:p>
    <w:p w14:paraId="4363F56D" w14:textId="7777777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Важнейшими задачами определены: </w:t>
      </w:r>
    </w:p>
    <w:p w14:paraId="6CCB3B39"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экономического роста – увеличение производства продукции (услуг), создание новых рабочих мест за счет внедрения новых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w:t>
      </w:r>
    </w:p>
    <w:p w14:paraId="4BABF7BC"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ab/>
        <w:t>Планируется реализация следующих мер:</w:t>
      </w:r>
    </w:p>
    <w:p w14:paraId="1F4BD538"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совершенствование экономической, налоговой, бюджетной, инвестиционной и финансовой политики, направленной на увеличение доходов в местный бюджет, экономию бюджетных средств;</w:t>
      </w:r>
    </w:p>
    <w:p w14:paraId="3B3F8ABA"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xml:space="preserve">- координация финансовых потоков на территории </w:t>
      </w:r>
      <w:r w:rsidR="00DE2323">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по всем источникам финансирования.</w:t>
      </w:r>
    </w:p>
    <w:p w14:paraId="0FB9E30E" w14:textId="77777777" w:rsidR="00273B8B" w:rsidRDefault="00273B8B" w:rsidP="00273B8B">
      <w:pPr>
        <w:spacing w:after="0"/>
        <w:jc w:val="both"/>
        <w:rPr>
          <w:rFonts w:ascii="Times New Roman" w:hAnsi="Times New Roman" w:cs="Times New Roman"/>
          <w:sz w:val="28"/>
          <w:szCs w:val="28"/>
        </w:rPr>
      </w:pPr>
    </w:p>
    <w:p w14:paraId="69484F9F" w14:textId="77777777" w:rsidR="00273B8B" w:rsidRDefault="00273B8B" w:rsidP="00273B8B">
      <w:pPr>
        <w:spacing w:after="0"/>
        <w:ind w:firstLine="708"/>
        <w:rPr>
          <w:rFonts w:ascii="Times New Roman" w:hAnsi="Times New Roman" w:cs="Times New Roman"/>
          <w:b/>
          <w:sz w:val="28"/>
          <w:szCs w:val="28"/>
        </w:rPr>
      </w:pPr>
      <w:r>
        <w:rPr>
          <w:rFonts w:ascii="Times New Roman" w:hAnsi="Times New Roman" w:cs="Times New Roman"/>
          <w:b/>
          <w:sz w:val="28"/>
          <w:szCs w:val="28"/>
        </w:rPr>
        <w:t>Демографические показатели.</w:t>
      </w:r>
    </w:p>
    <w:p w14:paraId="1623882A"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стратегическая цель демографического развития </w:t>
      </w:r>
      <w:r w:rsidR="00DE2323">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на ближайшую перспективу состоит в увеличении численности населения и в формировании предпосылок к последующему демографическому росту. Для этого используются, прежде всего, социально – экономические рычаги воздействия.</w:t>
      </w:r>
    </w:p>
    <w:p w14:paraId="6C2B8155"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К основным целям демографической политики, проводимой в сельском поселении, относятся:</w:t>
      </w:r>
    </w:p>
    <w:p w14:paraId="5C0D7E0F"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укрепление семьи и повышение рождаемости;</w:t>
      </w:r>
    </w:p>
    <w:p w14:paraId="0CA9D9BF"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увеличение продолжительности жизни и снижение показателя смертности;</w:t>
      </w:r>
    </w:p>
    <w:p w14:paraId="6B13351F"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оптимизация миграционных процессов, как внешних, так и внутренних.</w:t>
      </w:r>
    </w:p>
    <w:p w14:paraId="5AE9E411" w14:textId="73B12DC5"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 же в значительной мере зависит от направленности и объемов миграционного движения населения, сложившихся в </w:t>
      </w:r>
      <w:r w:rsidR="00C136CB">
        <w:rPr>
          <w:rFonts w:ascii="Times New Roman" w:hAnsi="Times New Roman" w:cs="Times New Roman"/>
          <w:sz w:val="28"/>
          <w:szCs w:val="28"/>
        </w:rPr>
        <w:t>Революционном</w:t>
      </w:r>
      <w:r>
        <w:rPr>
          <w:rFonts w:ascii="Times New Roman" w:hAnsi="Times New Roman" w:cs="Times New Roman"/>
          <w:sz w:val="28"/>
          <w:szCs w:val="28"/>
        </w:rPr>
        <w:t xml:space="preserve"> сельском поселении.</w:t>
      </w:r>
    </w:p>
    <w:p w14:paraId="59DF391D" w14:textId="239DBDF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Среднегодовая численность постоянно проживающего населения в </w:t>
      </w:r>
      <w:r w:rsidR="00DE2323">
        <w:rPr>
          <w:rFonts w:ascii="Times New Roman" w:hAnsi="Times New Roman" w:cs="Times New Roman"/>
          <w:sz w:val="27"/>
          <w:szCs w:val="27"/>
        </w:rPr>
        <w:t>Революционном</w:t>
      </w:r>
      <w:r>
        <w:rPr>
          <w:rFonts w:ascii="Times New Roman" w:hAnsi="Times New Roman" w:cs="Times New Roman"/>
          <w:sz w:val="28"/>
          <w:szCs w:val="28"/>
        </w:rPr>
        <w:t xml:space="preserve"> сельском поселении в 20</w:t>
      </w:r>
      <w:r w:rsidR="00073BFC">
        <w:rPr>
          <w:rFonts w:ascii="Times New Roman" w:hAnsi="Times New Roman" w:cs="Times New Roman"/>
          <w:sz w:val="28"/>
          <w:szCs w:val="28"/>
        </w:rPr>
        <w:t>2</w:t>
      </w:r>
      <w:r w:rsidR="00D35359">
        <w:rPr>
          <w:rFonts w:ascii="Times New Roman" w:hAnsi="Times New Roman" w:cs="Times New Roman"/>
          <w:sz w:val="28"/>
          <w:szCs w:val="28"/>
        </w:rPr>
        <w:t>1</w:t>
      </w:r>
      <w:r w:rsidR="00073BFC">
        <w:rPr>
          <w:rFonts w:ascii="Times New Roman" w:hAnsi="Times New Roman" w:cs="Times New Roman"/>
          <w:sz w:val="28"/>
          <w:szCs w:val="28"/>
        </w:rPr>
        <w:t xml:space="preserve"> году составила </w:t>
      </w:r>
      <w:r w:rsidR="00DE2323">
        <w:rPr>
          <w:rFonts w:ascii="Times New Roman" w:hAnsi="Times New Roman" w:cs="Times New Roman"/>
          <w:sz w:val="28"/>
          <w:szCs w:val="28"/>
        </w:rPr>
        <w:t>12</w:t>
      </w:r>
      <w:r w:rsidR="00926E02">
        <w:rPr>
          <w:rFonts w:ascii="Times New Roman" w:hAnsi="Times New Roman" w:cs="Times New Roman"/>
          <w:sz w:val="28"/>
          <w:szCs w:val="28"/>
        </w:rPr>
        <w:t>18</w:t>
      </w:r>
      <w:r>
        <w:rPr>
          <w:rFonts w:ascii="Times New Roman" w:hAnsi="Times New Roman" w:cs="Times New Roman"/>
          <w:sz w:val="28"/>
          <w:szCs w:val="28"/>
        </w:rPr>
        <w:t xml:space="preserve"> чел</w:t>
      </w:r>
      <w:r w:rsidR="00DE2323">
        <w:rPr>
          <w:rFonts w:ascii="Times New Roman" w:hAnsi="Times New Roman" w:cs="Times New Roman"/>
          <w:sz w:val="28"/>
          <w:szCs w:val="28"/>
        </w:rPr>
        <w:t>овек</w:t>
      </w:r>
      <w:r>
        <w:rPr>
          <w:rFonts w:ascii="Times New Roman" w:hAnsi="Times New Roman" w:cs="Times New Roman"/>
          <w:sz w:val="28"/>
          <w:szCs w:val="28"/>
        </w:rPr>
        <w:t>. По оценке 202</w:t>
      </w:r>
      <w:r w:rsidR="00D35359">
        <w:rPr>
          <w:rFonts w:ascii="Times New Roman" w:hAnsi="Times New Roman" w:cs="Times New Roman"/>
          <w:sz w:val="28"/>
          <w:szCs w:val="28"/>
        </w:rPr>
        <w:t>2</w:t>
      </w:r>
      <w:r>
        <w:rPr>
          <w:rFonts w:ascii="Times New Roman" w:hAnsi="Times New Roman" w:cs="Times New Roman"/>
          <w:sz w:val="28"/>
          <w:szCs w:val="28"/>
        </w:rPr>
        <w:t xml:space="preserve"> года ожидается </w:t>
      </w:r>
      <w:r w:rsidR="00917384">
        <w:rPr>
          <w:rFonts w:ascii="Times New Roman" w:hAnsi="Times New Roman" w:cs="Times New Roman"/>
          <w:sz w:val="28"/>
          <w:szCs w:val="28"/>
        </w:rPr>
        <w:t>уменьшение</w:t>
      </w:r>
      <w:r>
        <w:rPr>
          <w:rFonts w:ascii="Times New Roman" w:hAnsi="Times New Roman" w:cs="Times New Roman"/>
          <w:sz w:val="28"/>
          <w:szCs w:val="28"/>
        </w:rPr>
        <w:t xml:space="preserve"> среднесписочной численности населения до </w:t>
      </w:r>
      <w:r w:rsidR="00DE2323">
        <w:rPr>
          <w:rFonts w:ascii="Times New Roman" w:hAnsi="Times New Roman" w:cs="Times New Roman"/>
          <w:sz w:val="28"/>
          <w:szCs w:val="28"/>
        </w:rPr>
        <w:t>12</w:t>
      </w:r>
      <w:r w:rsidR="00926E02">
        <w:rPr>
          <w:rFonts w:ascii="Times New Roman" w:hAnsi="Times New Roman" w:cs="Times New Roman"/>
          <w:sz w:val="28"/>
          <w:szCs w:val="28"/>
        </w:rPr>
        <w:t>16</w:t>
      </w:r>
      <w:r>
        <w:rPr>
          <w:rFonts w:ascii="Times New Roman" w:hAnsi="Times New Roman" w:cs="Times New Roman"/>
          <w:sz w:val="28"/>
          <w:szCs w:val="28"/>
        </w:rPr>
        <w:t xml:space="preserve"> человек, </w:t>
      </w:r>
      <w:r w:rsidR="00917384">
        <w:rPr>
          <w:rFonts w:ascii="Times New Roman" w:hAnsi="Times New Roman" w:cs="Times New Roman"/>
          <w:sz w:val="28"/>
          <w:szCs w:val="28"/>
        </w:rPr>
        <w:t>уменьшение</w:t>
      </w:r>
      <w:r>
        <w:rPr>
          <w:rFonts w:ascii="Times New Roman" w:hAnsi="Times New Roman" w:cs="Times New Roman"/>
          <w:sz w:val="28"/>
          <w:szCs w:val="28"/>
        </w:rPr>
        <w:t xml:space="preserve"> связано с </w:t>
      </w:r>
      <w:r w:rsidR="00DE2323">
        <w:rPr>
          <w:rFonts w:ascii="Times New Roman" w:hAnsi="Times New Roman" w:cs="Times New Roman"/>
          <w:sz w:val="28"/>
          <w:szCs w:val="28"/>
        </w:rPr>
        <w:t xml:space="preserve">высокой смертностью и </w:t>
      </w:r>
      <w:r w:rsidR="008339DF">
        <w:rPr>
          <w:rFonts w:ascii="Times New Roman" w:hAnsi="Times New Roman" w:cs="Times New Roman"/>
          <w:sz w:val="28"/>
          <w:szCs w:val="28"/>
        </w:rPr>
        <w:t>миграци</w:t>
      </w:r>
      <w:r w:rsidR="00DE2323">
        <w:rPr>
          <w:rFonts w:ascii="Times New Roman" w:hAnsi="Times New Roman" w:cs="Times New Roman"/>
          <w:sz w:val="28"/>
          <w:szCs w:val="28"/>
        </w:rPr>
        <w:t>ей</w:t>
      </w:r>
      <w:r w:rsidR="008339DF">
        <w:rPr>
          <w:rFonts w:ascii="Times New Roman" w:hAnsi="Times New Roman" w:cs="Times New Roman"/>
          <w:sz w:val="28"/>
          <w:szCs w:val="28"/>
        </w:rPr>
        <w:t xml:space="preserve"> населения</w:t>
      </w:r>
      <w:r>
        <w:rPr>
          <w:rFonts w:ascii="Times New Roman" w:hAnsi="Times New Roman" w:cs="Times New Roman"/>
          <w:sz w:val="28"/>
          <w:szCs w:val="28"/>
        </w:rPr>
        <w:t>. В 202</w:t>
      </w:r>
      <w:r w:rsidR="00D35359">
        <w:rPr>
          <w:rFonts w:ascii="Times New Roman" w:hAnsi="Times New Roman" w:cs="Times New Roman"/>
          <w:sz w:val="28"/>
          <w:szCs w:val="28"/>
        </w:rPr>
        <w:t>3</w:t>
      </w:r>
      <w:r w:rsidR="00073BFC">
        <w:rPr>
          <w:rFonts w:ascii="Times New Roman" w:hAnsi="Times New Roman" w:cs="Times New Roman"/>
          <w:sz w:val="28"/>
          <w:szCs w:val="28"/>
        </w:rPr>
        <w:t>-202</w:t>
      </w:r>
      <w:r w:rsidR="00D35359">
        <w:rPr>
          <w:rFonts w:ascii="Times New Roman" w:hAnsi="Times New Roman" w:cs="Times New Roman"/>
          <w:sz w:val="28"/>
          <w:szCs w:val="28"/>
        </w:rPr>
        <w:t>5</w:t>
      </w:r>
      <w:r>
        <w:rPr>
          <w:rFonts w:ascii="Times New Roman" w:hAnsi="Times New Roman" w:cs="Times New Roman"/>
          <w:sz w:val="28"/>
          <w:szCs w:val="28"/>
        </w:rPr>
        <w:t xml:space="preserve"> годы уменьшение и увеличение среднесписочной численно</w:t>
      </w:r>
      <w:r w:rsidR="00073BFC">
        <w:rPr>
          <w:rFonts w:ascii="Times New Roman" w:hAnsi="Times New Roman" w:cs="Times New Roman"/>
          <w:sz w:val="28"/>
          <w:szCs w:val="28"/>
        </w:rPr>
        <w:t>сти не ожидается и составит 202</w:t>
      </w:r>
      <w:r w:rsidR="00D35359">
        <w:rPr>
          <w:rFonts w:ascii="Times New Roman" w:hAnsi="Times New Roman" w:cs="Times New Roman"/>
          <w:sz w:val="28"/>
          <w:szCs w:val="28"/>
        </w:rPr>
        <w:t>3</w:t>
      </w:r>
      <w:r>
        <w:rPr>
          <w:rFonts w:ascii="Times New Roman" w:hAnsi="Times New Roman" w:cs="Times New Roman"/>
          <w:sz w:val="28"/>
          <w:szCs w:val="28"/>
        </w:rPr>
        <w:t xml:space="preserve"> год – 1</w:t>
      </w:r>
      <w:r w:rsidR="00DE2323">
        <w:rPr>
          <w:rFonts w:ascii="Times New Roman" w:hAnsi="Times New Roman" w:cs="Times New Roman"/>
          <w:sz w:val="28"/>
          <w:szCs w:val="28"/>
        </w:rPr>
        <w:t>2</w:t>
      </w:r>
      <w:r w:rsidR="00926E02">
        <w:rPr>
          <w:rFonts w:ascii="Times New Roman" w:hAnsi="Times New Roman" w:cs="Times New Roman"/>
          <w:sz w:val="28"/>
          <w:szCs w:val="28"/>
        </w:rPr>
        <w:t>16</w:t>
      </w:r>
      <w:r>
        <w:rPr>
          <w:rFonts w:ascii="Times New Roman" w:hAnsi="Times New Roman" w:cs="Times New Roman"/>
          <w:sz w:val="28"/>
          <w:szCs w:val="28"/>
        </w:rPr>
        <w:t xml:space="preserve"> человек, 202</w:t>
      </w:r>
      <w:r w:rsidR="00D35359">
        <w:rPr>
          <w:rFonts w:ascii="Times New Roman" w:hAnsi="Times New Roman" w:cs="Times New Roman"/>
          <w:sz w:val="28"/>
          <w:szCs w:val="28"/>
        </w:rPr>
        <w:t>4</w:t>
      </w:r>
      <w:r>
        <w:rPr>
          <w:rFonts w:ascii="Times New Roman" w:hAnsi="Times New Roman" w:cs="Times New Roman"/>
          <w:sz w:val="28"/>
          <w:szCs w:val="28"/>
        </w:rPr>
        <w:t xml:space="preserve"> год – </w:t>
      </w:r>
      <w:r w:rsidR="00DE2323">
        <w:rPr>
          <w:rFonts w:ascii="Times New Roman" w:hAnsi="Times New Roman" w:cs="Times New Roman"/>
          <w:sz w:val="28"/>
          <w:szCs w:val="28"/>
        </w:rPr>
        <w:t>12</w:t>
      </w:r>
      <w:r w:rsidR="00926E02">
        <w:rPr>
          <w:rFonts w:ascii="Times New Roman" w:hAnsi="Times New Roman" w:cs="Times New Roman"/>
          <w:sz w:val="28"/>
          <w:szCs w:val="28"/>
        </w:rPr>
        <w:t>16</w:t>
      </w:r>
      <w:r>
        <w:rPr>
          <w:rFonts w:ascii="Times New Roman" w:hAnsi="Times New Roman" w:cs="Times New Roman"/>
          <w:sz w:val="28"/>
          <w:szCs w:val="28"/>
        </w:rPr>
        <w:t xml:space="preserve"> человек, 202</w:t>
      </w:r>
      <w:r w:rsidR="00D35359">
        <w:rPr>
          <w:rFonts w:ascii="Times New Roman" w:hAnsi="Times New Roman" w:cs="Times New Roman"/>
          <w:sz w:val="28"/>
          <w:szCs w:val="28"/>
        </w:rPr>
        <w:t>5</w:t>
      </w:r>
      <w:r>
        <w:rPr>
          <w:rFonts w:ascii="Times New Roman" w:hAnsi="Times New Roman" w:cs="Times New Roman"/>
          <w:sz w:val="28"/>
          <w:szCs w:val="28"/>
        </w:rPr>
        <w:t xml:space="preserve"> год – 1</w:t>
      </w:r>
      <w:r w:rsidR="00DE2323">
        <w:rPr>
          <w:rFonts w:ascii="Times New Roman" w:hAnsi="Times New Roman" w:cs="Times New Roman"/>
          <w:sz w:val="28"/>
          <w:szCs w:val="28"/>
        </w:rPr>
        <w:t>2</w:t>
      </w:r>
      <w:r w:rsidR="00926E02">
        <w:rPr>
          <w:rFonts w:ascii="Times New Roman" w:hAnsi="Times New Roman" w:cs="Times New Roman"/>
          <w:sz w:val="28"/>
          <w:szCs w:val="28"/>
        </w:rPr>
        <w:t>16</w:t>
      </w:r>
      <w:r>
        <w:rPr>
          <w:rFonts w:ascii="Times New Roman" w:hAnsi="Times New Roman" w:cs="Times New Roman"/>
          <w:sz w:val="28"/>
          <w:szCs w:val="28"/>
        </w:rPr>
        <w:t xml:space="preserve"> человек. </w:t>
      </w:r>
    </w:p>
    <w:p w14:paraId="639EFEAD"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Ожидаемая продолжительность жизни  снизится и составит  74,8 лет. </w:t>
      </w:r>
    </w:p>
    <w:p w14:paraId="659D1753" w14:textId="315C4E09"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период 20</w:t>
      </w:r>
      <w:r w:rsidR="00D35359">
        <w:rPr>
          <w:rFonts w:ascii="Times New Roman" w:hAnsi="Times New Roman" w:cs="Times New Roman"/>
          <w:sz w:val="28"/>
          <w:szCs w:val="28"/>
        </w:rPr>
        <w:t>20</w:t>
      </w:r>
      <w:r>
        <w:rPr>
          <w:rFonts w:ascii="Times New Roman" w:hAnsi="Times New Roman" w:cs="Times New Roman"/>
          <w:sz w:val="28"/>
          <w:szCs w:val="28"/>
        </w:rPr>
        <w:t>-20</w:t>
      </w:r>
      <w:r w:rsidR="008339DF">
        <w:rPr>
          <w:rFonts w:ascii="Times New Roman" w:hAnsi="Times New Roman" w:cs="Times New Roman"/>
          <w:sz w:val="28"/>
          <w:szCs w:val="28"/>
        </w:rPr>
        <w:t>2</w:t>
      </w:r>
      <w:r w:rsidR="00D35359">
        <w:rPr>
          <w:rFonts w:ascii="Times New Roman" w:hAnsi="Times New Roman" w:cs="Times New Roman"/>
          <w:sz w:val="28"/>
          <w:szCs w:val="28"/>
        </w:rPr>
        <w:t>1</w:t>
      </w:r>
      <w:r>
        <w:rPr>
          <w:rFonts w:ascii="Times New Roman" w:hAnsi="Times New Roman" w:cs="Times New Roman"/>
          <w:sz w:val="28"/>
          <w:szCs w:val="28"/>
        </w:rPr>
        <w:t xml:space="preserve"> годов и по оценке 202</w:t>
      </w:r>
      <w:r w:rsidR="00D35359">
        <w:rPr>
          <w:rFonts w:ascii="Times New Roman" w:hAnsi="Times New Roman" w:cs="Times New Roman"/>
          <w:sz w:val="28"/>
          <w:szCs w:val="28"/>
        </w:rPr>
        <w:t xml:space="preserve">2 </w:t>
      </w:r>
      <w:r>
        <w:rPr>
          <w:rFonts w:ascii="Times New Roman" w:hAnsi="Times New Roman" w:cs="Times New Roman"/>
          <w:sz w:val="28"/>
          <w:szCs w:val="28"/>
        </w:rPr>
        <w:t xml:space="preserve">года рождаемость в </w:t>
      </w:r>
      <w:r w:rsidR="00DE2323">
        <w:rPr>
          <w:rFonts w:ascii="Times New Roman" w:hAnsi="Times New Roman" w:cs="Times New Roman"/>
          <w:sz w:val="27"/>
          <w:szCs w:val="27"/>
        </w:rPr>
        <w:t>Революционном</w:t>
      </w:r>
      <w:r>
        <w:rPr>
          <w:rFonts w:ascii="Times New Roman" w:hAnsi="Times New Roman" w:cs="Times New Roman"/>
          <w:sz w:val="28"/>
          <w:szCs w:val="28"/>
        </w:rPr>
        <w:t xml:space="preserve"> сельском поселении  не стабильна.  В 20</w:t>
      </w:r>
      <w:r w:rsidR="00D35359">
        <w:rPr>
          <w:rFonts w:ascii="Times New Roman" w:hAnsi="Times New Roman" w:cs="Times New Roman"/>
          <w:sz w:val="28"/>
          <w:szCs w:val="28"/>
        </w:rPr>
        <w:t>20</w:t>
      </w:r>
      <w:r w:rsidR="00DE2323">
        <w:rPr>
          <w:rFonts w:ascii="Times New Roman" w:hAnsi="Times New Roman" w:cs="Times New Roman"/>
          <w:sz w:val="28"/>
          <w:szCs w:val="28"/>
        </w:rPr>
        <w:t>-202</w:t>
      </w:r>
      <w:r w:rsidR="00D35359">
        <w:rPr>
          <w:rFonts w:ascii="Times New Roman" w:hAnsi="Times New Roman" w:cs="Times New Roman"/>
          <w:sz w:val="28"/>
          <w:szCs w:val="28"/>
        </w:rPr>
        <w:t>2</w:t>
      </w:r>
      <w:r>
        <w:rPr>
          <w:rFonts w:ascii="Times New Roman" w:hAnsi="Times New Roman" w:cs="Times New Roman"/>
          <w:sz w:val="28"/>
          <w:szCs w:val="28"/>
        </w:rPr>
        <w:t xml:space="preserve"> году ро</w:t>
      </w:r>
      <w:r w:rsidR="00D007EA">
        <w:rPr>
          <w:rFonts w:ascii="Times New Roman" w:hAnsi="Times New Roman" w:cs="Times New Roman"/>
          <w:sz w:val="28"/>
          <w:szCs w:val="28"/>
        </w:rPr>
        <w:t>ждаемость  превышала смертность</w:t>
      </w:r>
      <w:r w:rsidR="008339DF">
        <w:rPr>
          <w:rFonts w:ascii="Times New Roman" w:hAnsi="Times New Roman" w:cs="Times New Roman"/>
          <w:sz w:val="28"/>
          <w:szCs w:val="28"/>
        </w:rPr>
        <w:t>. По оценке к 202</w:t>
      </w:r>
      <w:r w:rsidR="00D35359">
        <w:rPr>
          <w:rFonts w:ascii="Times New Roman" w:hAnsi="Times New Roman" w:cs="Times New Roman"/>
          <w:sz w:val="28"/>
          <w:szCs w:val="28"/>
        </w:rPr>
        <w:t>5</w:t>
      </w:r>
      <w:r>
        <w:rPr>
          <w:rFonts w:ascii="Times New Roman" w:hAnsi="Times New Roman" w:cs="Times New Roman"/>
          <w:sz w:val="28"/>
          <w:szCs w:val="28"/>
        </w:rPr>
        <w:t xml:space="preserve"> году рождаемость будет уменьшаться.</w:t>
      </w:r>
    </w:p>
    <w:p w14:paraId="5694BB3E"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динамику численности населения оказывают влияние три компонента демографического развития: рождаемость, смертность и миграция.</w:t>
      </w:r>
    </w:p>
    <w:p w14:paraId="22E02F8A"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рост рождаемости в прогнозный период окажут влияние следующие меры:</w:t>
      </w:r>
    </w:p>
    <w:p w14:paraId="0D8C77D5"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предоставление на безвозмездной основе земельных участков под строительство жилого дома или дачи при рождении третьего (или последующего) ребенка;</w:t>
      </w:r>
    </w:p>
    <w:p w14:paraId="60DDF0C8"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-поддержка за счёт средств федерального бюджета и бюджета субъекта Российской Федерации, которые введут пособие на третьего и последующих детей.</w:t>
      </w:r>
    </w:p>
    <w:p w14:paraId="3D6B10A8"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К числу негативных факторов относятся структурные изменения, обусловленные сокращением числа женщин репродуктивного возраста 20-29 лет при одновременном увеличении численности женщин в возрасте 30-39 лет, а также тенденция откладывания рождения первого ребенка на более поздний период.</w:t>
      </w:r>
    </w:p>
    <w:p w14:paraId="4F6ADB5E"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Доминирующей составляющей убыли населения, по-прежнему будет являться миграционный отток, при этом предполагается, что увеличится выезд из села не только молодежи, но и жителей старших возрастов в другие регионы для осуществления трудовой деятельности, а также для проживания на территории с наиболее благоприятными климатическими условиями.</w:t>
      </w:r>
    </w:p>
    <w:p w14:paraId="516E72EC" w14:textId="77777777" w:rsidR="00273B8B" w:rsidRDefault="00273B8B" w:rsidP="00273B8B">
      <w:pPr>
        <w:spacing w:after="0"/>
        <w:ind w:firstLine="709"/>
        <w:jc w:val="both"/>
        <w:rPr>
          <w:rFonts w:ascii="Times New Roman" w:hAnsi="Times New Roman" w:cs="Times New Roman"/>
          <w:sz w:val="28"/>
          <w:szCs w:val="28"/>
        </w:rPr>
      </w:pPr>
    </w:p>
    <w:p w14:paraId="153BB668" w14:textId="77777777" w:rsidR="00273B8B" w:rsidRPr="00127478" w:rsidRDefault="00273B8B" w:rsidP="00273B8B">
      <w:pPr>
        <w:spacing w:after="0"/>
        <w:ind w:firstLine="708"/>
        <w:jc w:val="both"/>
        <w:rPr>
          <w:rFonts w:ascii="Times New Roman" w:hAnsi="Times New Roman" w:cs="Times New Roman"/>
          <w:b/>
          <w:sz w:val="28"/>
          <w:szCs w:val="28"/>
        </w:rPr>
      </w:pPr>
      <w:r w:rsidRPr="00127478">
        <w:rPr>
          <w:rFonts w:ascii="Times New Roman" w:hAnsi="Times New Roman" w:cs="Times New Roman"/>
          <w:b/>
          <w:sz w:val="28"/>
          <w:szCs w:val="28"/>
        </w:rPr>
        <w:t>Труд и занятость.</w:t>
      </w:r>
    </w:p>
    <w:p w14:paraId="2ED1721F" w14:textId="77777777" w:rsidR="00273B8B" w:rsidRPr="00127478" w:rsidRDefault="00273B8B" w:rsidP="00273B8B">
      <w:pPr>
        <w:spacing w:after="0"/>
        <w:ind w:firstLine="709"/>
        <w:jc w:val="both"/>
        <w:rPr>
          <w:rFonts w:ascii="Times New Roman" w:hAnsi="Times New Roman" w:cs="Times New Roman"/>
          <w:sz w:val="28"/>
          <w:szCs w:val="28"/>
        </w:rPr>
      </w:pPr>
      <w:r w:rsidRPr="00127478">
        <w:rPr>
          <w:rFonts w:ascii="Times New Roman" w:hAnsi="Times New Roman" w:cs="Times New Roman"/>
          <w:sz w:val="28"/>
          <w:szCs w:val="28"/>
        </w:rPr>
        <w:t>Трудовые ресурсы и занятость населения - одни из важнейших социально-экономических факторов рыночной экономики, обеспечивающие социальную и экономическую стабильность.</w:t>
      </w:r>
    </w:p>
    <w:p w14:paraId="3413EDE6" w14:textId="77777777" w:rsidR="00273B8B" w:rsidRPr="00127478" w:rsidRDefault="00273B8B" w:rsidP="00273B8B">
      <w:pPr>
        <w:spacing w:after="0"/>
        <w:ind w:firstLine="709"/>
        <w:jc w:val="both"/>
        <w:rPr>
          <w:rFonts w:ascii="Times New Roman" w:hAnsi="Times New Roman" w:cs="Times New Roman"/>
          <w:sz w:val="28"/>
          <w:szCs w:val="28"/>
        </w:rPr>
      </w:pPr>
      <w:r w:rsidRPr="00127478">
        <w:rPr>
          <w:rFonts w:ascii="Times New Roman" w:hAnsi="Times New Roman" w:cs="Times New Roman"/>
          <w:sz w:val="28"/>
          <w:szCs w:val="28"/>
        </w:rPr>
        <w:t xml:space="preserve">В прогнозный период будет наблюдаться устойчивая тенденция сокращения численности населения в трудоспособном возрасте, что приведёт к уменьшению численности экономически активного населения. </w:t>
      </w:r>
    </w:p>
    <w:p w14:paraId="7B9A53D6" w14:textId="214265FF" w:rsidR="00273B8B" w:rsidRPr="00127478" w:rsidRDefault="00273B8B" w:rsidP="00273B8B">
      <w:pPr>
        <w:spacing w:after="0"/>
        <w:ind w:firstLine="708"/>
        <w:jc w:val="both"/>
        <w:rPr>
          <w:rFonts w:ascii="Times New Roman" w:hAnsi="Times New Roman" w:cs="Times New Roman"/>
          <w:sz w:val="28"/>
          <w:szCs w:val="28"/>
        </w:rPr>
      </w:pPr>
      <w:r w:rsidRPr="00127478">
        <w:rPr>
          <w:rFonts w:ascii="Times New Roman" w:hAnsi="Times New Roman" w:cs="Times New Roman"/>
          <w:sz w:val="28"/>
          <w:szCs w:val="28"/>
        </w:rPr>
        <w:t>Численность населения трудос</w:t>
      </w:r>
      <w:r w:rsidR="008339DF" w:rsidRPr="00127478">
        <w:rPr>
          <w:rFonts w:ascii="Times New Roman" w:hAnsi="Times New Roman" w:cs="Times New Roman"/>
          <w:sz w:val="28"/>
          <w:szCs w:val="28"/>
        </w:rPr>
        <w:t>пособного возраста на 01.01.202</w:t>
      </w:r>
      <w:r w:rsidR="00D35359">
        <w:rPr>
          <w:rFonts w:ascii="Times New Roman" w:hAnsi="Times New Roman" w:cs="Times New Roman"/>
          <w:sz w:val="28"/>
          <w:szCs w:val="28"/>
        </w:rPr>
        <w:t xml:space="preserve">2 </w:t>
      </w:r>
      <w:r w:rsidRPr="00127478">
        <w:rPr>
          <w:rFonts w:ascii="Times New Roman" w:hAnsi="Times New Roman" w:cs="Times New Roman"/>
          <w:sz w:val="28"/>
          <w:szCs w:val="28"/>
        </w:rPr>
        <w:t xml:space="preserve">г. составляет </w:t>
      </w:r>
      <w:r w:rsidR="00127478">
        <w:rPr>
          <w:rFonts w:ascii="Times New Roman" w:hAnsi="Times New Roman" w:cs="Times New Roman"/>
          <w:sz w:val="28"/>
          <w:szCs w:val="28"/>
        </w:rPr>
        <w:t>74</w:t>
      </w:r>
      <w:r w:rsidRPr="00127478">
        <w:rPr>
          <w:rFonts w:ascii="Times New Roman" w:hAnsi="Times New Roman" w:cs="Times New Roman"/>
          <w:sz w:val="28"/>
          <w:szCs w:val="28"/>
        </w:rPr>
        <w:t xml:space="preserve"> человека. Однако, численность трудоустроенного н</w:t>
      </w:r>
      <w:r w:rsidR="00127478">
        <w:rPr>
          <w:rFonts w:ascii="Times New Roman" w:hAnsi="Times New Roman" w:cs="Times New Roman"/>
          <w:sz w:val="28"/>
          <w:szCs w:val="28"/>
        </w:rPr>
        <w:t>а территории поселения население</w:t>
      </w:r>
      <w:r w:rsidRPr="00127478">
        <w:rPr>
          <w:rFonts w:ascii="Times New Roman" w:hAnsi="Times New Roman" w:cs="Times New Roman"/>
          <w:sz w:val="28"/>
          <w:szCs w:val="28"/>
        </w:rPr>
        <w:t xml:space="preserve"> в 20</w:t>
      </w:r>
      <w:r w:rsidR="008339DF" w:rsidRPr="00127478">
        <w:rPr>
          <w:rFonts w:ascii="Times New Roman" w:hAnsi="Times New Roman" w:cs="Times New Roman"/>
          <w:sz w:val="28"/>
          <w:szCs w:val="28"/>
        </w:rPr>
        <w:t>2</w:t>
      </w:r>
      <w:r w:rsidR="00E50606">
        <w:rPr>
          <w:rFonts w:ascii="Times New Roman" w:hAnsi="Times New Roman" w:cs="Times New Roman"/>
          <w:sz w:val="28"/>
          <w:szCs w:val="28"/>
        </w:rPr>
        <w:t>1</w:t>
      </w:r>
      <w:r w:rsidRPr="00127478">
        <w:rPr>
          <w:rFonts w:ascii="Times New Roman" w:hAnsi="Times New Roman" w:cs="Times New Roman"/>
          <w:sz w:val="28"/>
          <w:szCs w:val="28"/>
        </w:rPr>
        <w:t xml:space="preserve"> году составила </w:t>
      </w:r>
      <w:r w:rsidR="00127478">
        <w:rPr>
          <w:rFonts w:ascii="Times New Roman" w:hAnsi="Times New Roman" w:cs="Times New Roman"/>
          <w:sz w:val="28"/>
          <w:szCs w:val="28"/>
        </w:rPr>
        <w:t>60</w:t>
      </w:r>
      <w:r w:rsidRPr="00127478">
        <w:rPr>
          <w:rFonts w:ascii="Times New Roman" w:hAnsi="Times New Roman" w:cs="Times New Roman"/>
          <w:sz w:val="28"/>
          <w:szCs w:val="28"/>
        </w:rPr>
        <w:t xml:space="preserve"> человек, в 202</w:t>
      </w:r>
      <w:r w:rsidR="00E50606">
        <w:rPr>
          <w:rFonts w:ascii="Times New Roman" w:hAnsi="Times New Roman" w:cs="Times New Roman"/>
          <w:sz w:val="28"/>
          <w:szCs w:val="28"/>
        </w:rPr>
        <w:t>2</w:t>
      </w:r>
      <w:r w:rsidRPr="00127478">
        <w:rPr>
          <w:rFonts w:ascii="Times New Roman" w:hAnsi="Times New Roman" w:cs="Times New Roman"/>
          <w:sz w:val="28"/>
          <w:szCs w:val="28"/>
        </w:rPr>
        <w:t xml:space="preserve"> году прогнозируется на уровне </w:t>
      </w:r>
      <w:r w:rsidR="00E50606">
        <w:rPr>
          <w:rFonts w:ascii="Times New Roman" w:hAnsi="Times New Roman" w:cs="Times New Roman"/>
          <w:sz w:val="28"/>
          <w:szCs w:val="28"/>
        </w:rPr>
        <w:t>6</w:t>
      </w:r>
      <w:r w:rsidR="00127478">
        <w:rPr>
          <w:rFonts w:ascii="Times New Roman" w:hAnsi="Times New Roman" w:cs="Times New Roman"/>
          <w:sz w:val="28"/>
          <w:szCs w:val="28"/>
        </w:rPr>
        <w:t>0</w:t>
      </w:r>
      <w:r w:rsidRPr="00127478">
        <w:rPr>
          <w:rFonts w:ascii="Times New Roman" w:hAnsi="Times New Roman" w:cs="Times New Roman"/>
          <w:sz w:val="28"/>
          <w:szCs w:val="28"/>
        </w:rPr>
        <w:t xml:space="preserve"> человек, но и на последующие годы прогноз</w:t>
      </w:r>
      <w:r w:rsidR="00127478">
        <w:rPr>
          <w:rFonts w:ascii="Times New Roman" w:hAnsi="Times New Roman" w:cs="Times New Roman"/>
          <w:sz w:val="28"/>
          <w:szCs w:val="28"/>
        </w:rPr>
        <w:t>ных изменений не наблюдается</w:t>
      </w:r>
      <w:r w:rsidRPr="00127478">
        <w:rPr>
          <w:rFonts w:ascii="Times New Roman" w:hAnsi="Times New Roman" w:cs="Times New Roman"/>
          <w:sz w:val="28"/>
          <w:szCs w:val="28"/>
        </w:rPr>
        <w:t>.</w:t>
      </w:r>
    </w:p>
    <w:p w14:paraId="6A8F3D4A" w14:textId="4FCF9376" w:rsidR="00273B8B" w:rsidRDefault="00273B8B" w:rsidP="00273B8B">
      <w:pPr>
        <w:spacing w:after="0"/>
        <w:ind w:firstLine="709"/>
        <w:jc w:val="both"/>
        <w:rPr>
          <w:rFonts w:ascii="Times New Roman" w:hAnsi="Times New Roman" w:cs="Times New Roman"/>
          <w:sz w:val="28"/>
          <w:szCs w:val="28"/>
        </w:rPr>
      </w:pPr>
      <w:r w:rsidRPr="00127478">
        <w:rPr>
          <w:rFonts w:ascii="Times New Roman" w:hAnsi="Times New Roman" w:cs="Times New Roman"/>
          <w:sz w:val="28"/>
          <w:szCs w:val="28"/>
        </w:rPr>
        <w:t xml:space="preserve">Численность официально зарегистрированных безработных по </w:t>
      </w:r>
      <w:r w:rsidR="00127478">
        <w:rPr>
          <w:rFonts w:ascii="Times New Roman" w:hAnsi="Times New Roman" w:cs="Times New Roman"/>
          <w:sz w:val="28"/>
          <w:szCs w:val="28"/>
        </w:rPr>
        <w:t>Революционному</w:t>
      </w:r>
      <w:r w:rsidRPr="00127478">
        <w:rPr>
          <w:rFonts w:ascii="Times New Roman" w:hAnsi="Times New Roman" w:cs="Times New Roman"/>
          <w:sz w:val="28"/>
          <w:szCs w:val="28"/>
        </w:rPr>
        <w:t xml:space="preserve"> сельскому поселению в 20</w:t>
      </w:r>
      <w:r w:rsidR="009912D6" w:rsidRPr="00127478">
        <w:rPr>
          <w:rFonts w:ascii="Times New Roman" w:hAnsi="Times New Roman" w:cs="Times New Roman"/>
          <w:sz w:val="28"/>
          <w:szCs w:val="28"/>
        </w:rPr>
        <w:t>2</w:t>
      </w:r>
      <w:r w:rsidR="00E50606">
        <w:rPr>
          <w:rFonts w:ascii="Times New Roman" w:hAnsi="Times New Roman" w:cs="Times New Roman"/>
          <w:sz w:val="28"/>
          <w:szCs w:val="28"/>
        </w:rPr>
        <w:t>1</w:t>
      </w:r>
      <w:r w:rsidRPr="00127478">
        <w:rPr>
          <w:rFonts w:ascii="Times New Roman" w:hAnsi="Times New Roman" w:cs="Times New Roman"/>
          <w:sz w:val="28"/>
          <w:szCs w:val="28"/>
        </w:rPr>
        <w:t xml:space="preserve"> году составила</w:t>
      </w:r>
      <w:r w:rsidRPr="00127478">
        <w:rPr>
          <w:rFonts w:ascii="Times New Roman" w:hAnsi="Times New Roman" w:cs="Times New Roman"/>
          <w:color w:val="FF0000"/>
          <w:sz w:val="28"/>
          <w:szCs w:val="28"/>
        </w:rPr>
        <w:t xml:space="preserve"> </w:t>
      </w:r>
      <w:r w:rsidRPr="007E57F8">
        <w:rPr>
          <w:rFonts w:ascii="Times New Roman" w:hAnsi="Times New Roman" w:cs="Times New Roman"/>
          <w:sz w:val="28"/>
          <w:szCs w:val="28"/>
        </w:rPr>
        <w:t>1</w:t>
      </w:r>
      <w:r w:rsidR="00127478" w:rsidRPr="007E57F8">
        <w:rPr>
          <w:rFonts w:ascii="Times New Roman" w:hAnsi="Times New Roman" w:cs="Times New Roman"/>
          <w:sz w:val="28"/>
          <w:szCs w:val="28"/>
        </w:rPr>
        <w:t>4</w:t>
      </w:r>
      <w:r w:rsidRPr="007E57F8">
        <w:rPr>
          <w:rFonts w:ascii="Times New Roman" w:hAnsi="Times New Roman" w:cs="Times New Roman"/>
          <w:sz w:val="28"/>
          <w:szCs w:val="28"/>
        </w:rPr>
        <w:t xml:space="preserve"> </w:t>
      </w:r>
      <w:r w:rsidRPr="00127478">
        <w:rPr>
          <w:rFonts w:ascii="Times New Roman" w:hAnsi="Times New Roman" w:cs="Times New Roman"/>
          <w:sz w:val="28"/>
          <w:szCs w:val="28"/>
        </w:rPr>
        <w:t>человек.  По оценке 202</w:t>
      </w:r>
      <w:r w:rsidR="00E50606">
        <w:rPr>
          <w:rFonts w:ascii="Times New Roman" w:hAnsi="Times New Roman" w:cs="Times New Roman"/>
          <w:sz w:val="28"/>
          <w:szCs w:val="28"/>
        </w:rPr>
        <w:t>2</w:t>
      </w:r>
      <w:r w:rsidRPr="00127478">
        <w:rPr>
          <w:rFonts w:ascii="Times New Roman" w:hAnsi="Times New Roman" w:cs="Times New Roman"/>
          <w:sz w:val="28"/>
          <w:szCs w:val="28"/>
        </w:rPr>
        <w:t xml:space="preserve"> года численность официально зарегистрированных безработных по селу останется на том же уровне, и  по прогнозу  в 202</w:t>
      </w:r>
      <w:r w:rsidR="00E50606">
        <w:rPr>
          <w:rFonts w:ascii="Times New Roman" w:hAnsi="Times New Roman" w:cs="Times New Roman"/>
          <w:sz w:val="28"/>
          <w:szCs w:val="28"/>
        </w:rPr>
        <w:t>5</w:t>
      </w:r>
      <w:r w:rsidRPr="00127478">
        <w:rPr>
          <w:rFonts w:ascii="Times New Roman" w:hAnsi="Times New Roman" w:cs="Times New Roman"/>
          <w:sz w:val="28"/>
          <w:szCs w:val="28"/>
        </w:rPr>
        <w:t xml:space="preserve"> году  ожидается незначительное увеличение по сравнению с 20</w:t>
      </w:r>
      <w:r w:rsidR="00E50606">
        <w:rPr>
          <w:rFonts w:ascii="Times New Roman" w:hAnsi="Times New Roman" w:cs="Times New Roman"/>
          <w:sz w:val="28"/>
          <w:szCs w:val="28"/>
        </w:rPr>
        <w:t>2</w:t>
      </w:r>
      <w:r w:rsidR="00926E02">
        <w:rPr>
          <w:rFonts w:ascii="Times New Roman" w:hAnsi="Times New Roman" w:cs="Times New Roman"/>
          <w:sz w:val="28"/>
          <w:szCs w:val="28"/>
        </w:rPr>
        <w:t>1</w:t>
      </w:r>
      <w:r w:rsidRPr="00127478">
        <w:rPr>
          <w:rFonts w:ascii="Times New Roman" w:hAnsi="Times New Roman" w:cs="Times New Roman"/>
          <w:sz w:val="28"/>
          <w:szCs w:val="28"/>
        </w:rPr>
        <w:t>годом.</w:t>
      </w:r>
      <w:r>
        <w:rPr>
          <w:rFonts w:ascii="Times New Roman" w:hAnsi="Times New Roman" w:cs="Times New Roman"/>
          <w:sz w:val="28"/>
          <w:szCs w:val="28"/>
        </w:rPr>
        <w:t xml:space="preserve"> </w:t>
      </w:r>
    </w:p>
    <w:p w14:paraId="142F262A" w14:textId="77777777" w:rsidR="00273B8B" w:rsidRDefault="00273B8B" w:rsidP="00273B8B">
      <w:pPr>
        <w:spacing w:after="0"/>
        <w:ind w:firstLine="709"/>
        <w:jc w:val="both"/>
        <w:rPr>
          <w:rFonts w:ascii="Times New Roman" w:hAnsi="Times New Roman" w:cs="Times New Roman"/>
          <w:sz w:val="28"/>
          <w:szCs w:val="28"/>
        </w:rPr>
      </w:pPr>
    </w:p>
    <w:p w14:paraId="6FD7CA68" w14:textId="77777777" w:rsidR="00273B8B" w:rsidRDefault="00273B8B" w:rsidP="00273B8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Рынок товаров и услуг.</w:t>
      </w:r>
    </w:p>
    <w:p w14:paraId="447CFDFA" w14:textId="55343CDE"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потребительском рынке </w:t>
      </w:r>
      <w:r w:rsidR="00D007EA">
        <w:rPr>
          <w:rFonts w:ascii="Times New Roman" w:hAnsi="Times New Roman" w:cs="Times New Roman"/>
          <w:sz w:val="27"/>
          <w:szCs w:val="27"/>
        </w:rPr>
        <w:t>Революционного</w:t>
      </w:r>
      <w:r>
        <w:rPr>
          <w:rFonts w:ascii="Times New Roman" w:hAnsi="Times New Roman" w:cs="Times New Roman"/>
          <w:sz w:val="28"/>
          <w:szCs w:val="28"/>
        </w:rPr>
        <w:t xml:space="preserve"> с</w:t>
      </w:r>
      <w:r w:rsidR="009912D6">
        <w:rPr>
          <w:rFonts w:ascii="Times New Roman" w:hAnsi="Times New Roman" w:cs="Times New Roman"/>
          <w:sz w:val="28"/>
          <w:szCs w:val="28"/>
        </w:rPr>
        <w:t>ельского поселения по итогу 202</w:t>
      </w:r>
      <w:r w:rsidR="00E50606">
        <w:rPr>
          <w:rFonts w:ascii="Times New Roman" w:hAnsi="Times New Roman" w:cs="Times New Roman"/>
          <w:sz w:val="28"/>
          <w:szCs w:val="28"/>
        </w:rPr>
        <w:t>1</w:t>
      </w:r>
      <w:r>
        <w:rPr>
          <w:rFonts w:ascii="Times New Roman" w:hAnsi="Times New Roman" w:cs="Times New Roman"/>
          <w:sz w:val="28"/>
          <w:szCs w:val="28"/>
        </w:rPr>
        <w:t xml:space="preserve"> года функционируют </w:t>
      </w:r>
      <w:r w:rsidR="00D007EA">
        <w:rPr>
          <w:rFonts w:ascii="Times New Roman" w:hAnsi="Times New Roman" w:cs="Times New Roman"/>
          <w:sz w:val="28"/>
          <w:szCs w:val="28"/>
        </w:rPr>
        <w:t>3</w:t>
      </w:r>
      <w:r>
        <w:rPr>
          <w:rFonts w:ascii="Times New Roman" w:hAnsi="Times New Roman" w:cs="Times New Roman"/>
          <w:sz w:val="28"/>
          <w:szCs w:val="28"/>
        </w:rPr>
        <w:t xml:space="preserve"> предприятий розничной торговли, из них </w:t>
      </w:r>
      <w:r w:rsidR="00D007EA">
        <w:rPr>
          <w:rFonts w:ascii="Times New Roman" w:hAnsi="Times New Roman" w:cs="Times New Roman"/>
          <w:sz w:val="28"/>
          <w:szCs w:val="28"/>
        </w:rPr>
        <w:t>2</w:t>
      </w:r>
      <w:r>
        <w:rPr>
          <w:rFonts w:ascii="Times New Roman" w:hAnsi="Times New Roman" w:cs="Times New Roman"/>
          <w:sz w:val="28"/>
          <w:szCs w:val="28"/>
        </w:rPr>
        <w:t xml:space="preserve"> с</w:t>
      </w:r>
      <w:r w:rsidR="00D007EA">
        <w:rPr>
          <w:rFonts w:ascii="Times New Roman" w:hAnsi="Times New Roman" w:cs="Times New Roman"/>
          <w:sz w:val="28"/>
          <w:szCs w:val="28"/>
        </w:rPr>
        <w:t>тационарных торговых объекта и 1</w:t>
      </w:r>
      <w:r>
        <w:rPr>
          <w:rFonts w:ascii="Times New Roman" w:hAnsi="Times New Roman" w:cs="Times New Roman"/>
          <w:sz w:val="28"/>
          <w:szCs w:val="28"/>
        </w:rPr>
        <w:t xml:space="preserve"> предприяти</w:t>
      </w:r>
      <w:r w:rsidR="00D007EA">
        <w:rPr>
          <w:rFonts w:ascii="Times New Roman" w:hAnsi="Times New Roman" w:cs="Times New Roman"/>
          <w:sz w:val="28"/>
          <w:szCs w:val="28"/>
        </w:rPr>
        <w:t>е</w:t>
      </w:r>
      <w:r>
        <w:rPr>
          <w:rFonts w:ascii="Times New Roman" w:hAnsi="Times New Roman" w:cs="Times New Roman"/>
          <w:sz w:val="28"/>
          <w:szCs w:val="28"/>
        </w:rPr>
        <w:t xml:space="preserve"> мелкорозничной торговой сети (павильон). </w:t>
      </w:r>
    </w:p>
    <w:p w14:paraId="0A2845F4" w14:textId="676F64EC"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Оборот розничной торговли в 20</w:t>
      </w:r>
      <w:r w:rsidR="009912D6">
        <w:rPr>
          <w:rFonts w:ascii="Times New Roman" w:hAnsi="Times New Roman" w:cs="Times New Roman"/>
          <w:sz w:val="28"/>
          <w:szCs w:val="28"/>
        </w:rPr>
        <w:t>2</w:t>
      </w:r>
      <w:r w:rsidR="00E50606">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410DE7">
        <w:rPr>
          <w:rFonts w:ascii="Times New Roman" w:hAnsi="Times New Roman" w:cs="Times New Roman"/>
          <w:sz w:val="28"/>
          <w:szCs w:val="28"/>
        </w:rPr>
        <w:t>7103,24</w:t>
      </w:r>
      <w:r>
        <w:rPr>
          <w:rFonts w:ascii="Times New Roman" w:hAnsi="Times New Roman" w:cs="Times New Roman"/>
          <w:sz w:val="28"/>
          <w:szCs w:val="28"/>
        </w:rPr>
        <w:t xml:space="preserve"> тыс. руб. По оценочным данным в </w:t>
      </w:r>
      <w:r w:rsidR="00410DE7">
        <w:rPr>
          <w:rFonts w:ascii="Times New Roman" w:hAnsi="Times New Roman" w:cs="Times New Roman"/>
          <w:sz w:val="28"/>
          <w:szCs w:val="28"/>
        </w:rPr>
        <w:t>2022</w:t>
      </w:r>
      <w:r>
        <w:rPr>
          <w:rFonts w:ascii="Times New Roman" w:hAnsi="Times New Roman" w:cs="Times New Roman"/>
          <w:sz w:val="28"/>
          <w:szCs w:val="28"/>
        </w:rPr>
        <w:t xml:space="preserve"> году оборот розничной торговли составит </w:t>
      </w:r>
      <w:r w:rsidR="00410DE7">
        <w:rPr>
          <w:rFonts w:ascii="Times New Roman" w:hAnsi="Times New Roman" w:cs="Times New Roman"/>
          <w:sz w:val="28"/>
          <w:szCs w:val="28"/>
        </w:rPr>
        <w:lastRenderedPageBreak/>
        <w:t>7447,905</w:t>
      </w:r>
      <w:r>
        <w:rPr>
          <w:rFonts w:ascii="Times New Roman" w:hAnsi="Times New Roman" w:cs="Times New Roman"/>
          <w:sz w:val="28"/>
          <w:szCs w:val="28"/>
        </w:rPr>
        <w:t xml:space="preserve"> тыс. руб. Тенденция роста наблюдается за счет увеличения стоимости товаров, работ, услуг. Ожидается, что оборот розничной торговли достигн</w:t>
      </w:r>
      <w:r w:rsidR="009912D6">
        <w:rPr>
          <w:rFonts w:ascii="Times New Roman" w:hAnsi="Times New Roman" w:cs="Times New Roman"/>
          <w:sz w:val="28"/>
          <w:szCs w:val="28"/>
        </w:rPr>
        <w:t>ет в 202</w:t>
      </w:r>
      <w:r w:rsidR="00E50606">
        <w:rPr>
          <w:rFonts w:ascii="Times New Roman" w:hAnsi="Times New Roman" w:cs="Times New Roman"/>
          <w:sz w:val="28"/>
          <w:szCs w:val="28"/>
        </w:rPr>
        <w:t>5</w:t>
      </w:r>
      <w:r w:rsidR="00D007EA">
        <w:rPr>
          <w:rFonts w:ascii="Times New Roman" w:hAnsi="Times New Roman" w:cs="Times New Roman"/>
          <w:sz w:val="28"/>
          <w:szCs w:val="28"/>
        </w:rPr>
        <w:t xml:space="preserve"> году </w:t>
      </w:r>
      <w:r w:rsidR="008D7BFD">
        <w:rPr>
          <w:rFonts w:ascii="Times New Roman" w:hAnsi="Times New Roman" w:cs="Times New Roman"/>
          <w:sz w:val="28"/>
          <w:szCs w:val="28"/>
        </w:rPr>
        <w:t xml:space="preserve"> 8728,95</w:t>
      </w:r>
      <w:r w:rsidR="00D007EA">
        <w:rPr>
          <w:rFonts w:ascii="Times New Roman" w:hAnsi="Times New Roman" w:cs="Times New Roman"/>
          <w:sz w:val="28"/>
          <w:szCs w:val="28"/>
        </w:rPr>
        <w:t xml:space="preserve"> </w:t>
      </w:r>
      <w:r>
        <w:rPr>
          <w:rFonts w:ascii="Times New Roman" w:hAnsi="Times New Roman" w:cs="Times New Roman"/>
          <w:sz w:val="28"/>
          <w:szCs w:val="28"/>
        </w:rPr>
        <w:t xml:space="preserve"> тыс. рублей. </w:t>
      </w:r>
    </w:p>
    <w:p w14:paraId="461044DB" w14:textId="4BEEF0A3"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Объем платных услуг населению в 20</w:t>
      </w:r>
      <w:r w:rsidR="009912D6">
        <w:rPr>
          <w:rFonts w:ascii="Times New Roman" w:hAnsi="Times New Roman" w:cs="Times New Roman"/>
          <w:sz w:val="28"/>
          <w:szCs w:val="28"/>
        </w:rPr>
        <w:t>2</w:t>
      </w:r>
      <w:r w:rsidR="00E50606">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8D7BFD">
        <w:rPr>
          <w:rFonts w:ascii="Times New Roman" w:hAnsi="Times New Roman" w:cs="Times New Roman"/>
          <w:sz w:val="28"/>
          <w:szCs w:val="28"/>
        </w:rPr>
        <w:t>4273,271</w:t>
      </w:r>
      <w:r>
        <w:rPr>
          <w:rFonts w:ascii="Times New Roman" w:hAnsi="Times New Roman" w:cs="Times New Roman"/>
          <w:sz w:val="28"/>
          <w:szCs w:val="28"/>
        </w:rPr>
        <w:t xml:space="preserve"> тыс. рублей. По сравнению с 20</w:t>
      </w:r>
      <w:r w:rsidR="00E50606">
        <w:rPr>
          <w:rFonts w:ascii="Times New Roman" w:hAnsi="Times New Roman" w:cs="Times New Roman"/>
          <w:sz w:val="28"/>
          <w:szCs w:val="28"/>
        </w:rPr>
        <w:t>20</w:t>
      </w:r>
      <w:r>
        <w:rPr>
          <w:rFonts w:ascii="Times New Roman" w:hAnsi="Times New Roman" w:cs="Times New Roman"/>
          <w:sz w:val="28"/>
          <w:szCs w:val="28"/>
        </w:rPr>
        <w:t xml:space="preserve"> годом наблюдается незначительное увеличение платных услуг населению. Общее увеличение наблюдается за счет роста объемов следующих видов платных услуг: транспортных, услуг связи, услуг учреждений культуры, бытовых, медицинских и ветеринарных услуг. Увеличение объема данных видов услуг связано с возросшим спросом населения на указанные виды услуг и с повышением цен и тарифов на данные услуги. </w:t>
      </w:r>
    </w:p>
    <w:p w14:paraId="792E6DA1" w14:textId="09F58E15"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w:t>
      </w:r>
      <w:r w:rsidR="00E50606">
        <w:rPr>
          <w:rFonts w:ascii="Times New Roman" w:hAnsi="Times New Roman" w:cs="Times New Roman"/>
          <w:sz w:val="28"/>
          <w:szCs w:val="28"/>
        </w:rPr>
        <w:t>2</w:t>
      </w:r>
      <w:r>
        <w:rPr>
          <w:rFonts w:ascii="Times New Roman" w:hAnsi="Times New Roman" w:cs="Times New Roman"/>
          <w:sz w:val="28"/>
          <w:szCs w:val="28"/>
        </w:rPr>
        <w:t xml:space="preserve"> году основной целью деятельности Администрации </w:t>
      </w:r>
      <w:r w:rsidR="00D007EA">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в сфере потребительского рынка является решение широкого спектра проблем обеспечения населения качественными продовольственными и непродовольственными товарами, а также различными видами доступных населению услуг.</w:t>
      </w:r>
    </w:p>
    <w:p w14:paraId="0530C529"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Будет продолжена работа по увеличению видов оказываемых услуг, повышению квалификации кадров, улучшению качества обслуживания населения.</w:t>
      </w:r>
    </w:p>
    <w:p w14:paraId="3B085930"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007EA">
        <w:rPr>
          <w:rFonts w:ascii="Times New Roman" w:hAnsi="Times New Roman" w:cs="Times New Roman"/>
          <w:sz w:val="27"/>
          <w:szCs w:val="27"/>
        </w:rPr>
        <w:t>Революционном</w:t>
      </w:r>
      <w:r>
        <w:rPr>
          <w:rFonts w:ascii="Times New Roman" w:hAnsi="Times New Roman" w:cs="Times New Roman"/>
          <w:sz w:val="28"/>
          <w:szCs w:val="28"/>
        </w:rPr>
        <w:t xml:space="preserve"> сельском поселении, как и во многих других поселениях, а также в регионе в целом,  существуют следующие проблемы, тормозящие развитие малого и среднего бизнеса:</w:t>
      </w:r>
    </w:p>
    <w:p w14:paraId="4A524F1E"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несовершенство нормативно-правовой базы по малому и среднему предпринимательству, требующей упрощения и оптимизации системы налогообложения;</w:t>
      </w:r>
    </w:p>
    <w:p w14:paraId="52B21314"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w:t>
      </w:r>
    </w:p>
    <w:p w14:paraId="1492D6A9"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низкий уровень подготовки многих индивидуальных предпринимателей в вопросах правового, финансового, налогового законодательства и пр.</w:t>
      </w:r>
    </w:p>
    <w:p w14:paraId="6041D68D"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Малый  бизнес - первостепенный фактор, оказывающий влияние на экономическое развитие Приозерного сельского поселения и социальную стабильность. Создание новых субъектов малого предпринимательства влечет создание новых рабочих мест, обеспечение занятости населения, увеличение налоговых поступлений в районный бюджет, насыщение потребительского рынка товарами и услугами, рост реальных доходов населения. Чтобы получить подобную отдачу от предпринимательства необходимо как можно больше уделять внимания его поддержке и развитию.</w:t>
      </w:r>
    </w:p>
    <w:p w14:paraId="58D0D229"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
    <w:p w14:paraId="5E1B6129" w14:textId="77777777" w:rsidR="00273B8B" w:rsidRDefault="00273B8B" w:rsidP="00273B8B">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b/>
          <w:sz w:val="28"/>
          <w:szCs w:val="28"/>
        </w:rPr>
        <w:t>Развитие социальной сферы.</w:t>
      </w:r>
    </w:p>
    <w:p w14:paraId="5B6B3BCF" w14:textId="77777777" w:rsidR="00273B8B" w:rsidRDefault="00273B8B" w:rsidP="00273B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Главная цель социальной инфраструктуры – формирование образа современного поселения через создание широких возможностей для образования, охраны здоровья, содержательного отдыха, развития народного творчества, сохранения культурного наследия сельского поселения.  </w:t>
      </w:r>
    </w:p>
    <w:p w14:paraId="3BE24CD7" w14:textId="77777777"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D007EA">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функционируют  ФАП </w:t>
      </w:r>
      <w:r w:rsidR="00D007EA">
        <w:rPr>
          <w:rFonts w:ascii="Times New Roman" w:hAnsi="Times New Roman" w:cs="Times New Roman"/>
          <w:sz w:val="27"/>
          <w:szCs w:val="27"/>
        </w:rPr>
        <w:t>Революционного</w:t>
      </w:r>
      <w:r>
        <w:rPr>
          <w:rFonts w:ascii="Times New Roman" w:hAnsi="Times New Roman" w:cs="Times New Roman"/>
          <w:sz w:val="28"/>
          <w:szCs w:val="28"/>
        </w:rPr>
        <w:t xml:space="preserve"> с/п, </w:t>
      </w:r>
      <w:r w:rsidR="004C0C58">
        <w:rPr>
          <w:rFonts w:ascii="Times New Roman" w:hAnsi="Times New Roman" w:cs="Times New Roman"/>
          <w:sz w:val="28"/>
          <w:szCs w:val="28"/>
        </w:rPr>
        <w:t xml:space="preserve"> Ревпутёвский СДК,</w:t>
      </w:r>
      <w:r>
        <w:rPr>
          <w:rFonts w:ascii="Times New Roman" w:hAnsi="Times New Roman" w:cs="Times New Roman"/>
          <w:sz w:val="28"/>
          <w:szCs w:val="28"/>
        </w:rPr>
        <w:t xml:space="preserve"> сельская библиотека</w:t>
      </w:r>
      <w:r w:rsidR="004C0C58">
        <w:rPr>
          <w:rFonts w:ascii="Times New Roman" w:hAnsi="Times New Roman" w:cs="Times New Roman"/>
          <w:sz w:val="28"/>
          <w:szCs w:val="28"/>
        </w:rPr>
        <w:t xml:space="preserve"> и спортивный зал</w:t>
      </w:r>
      <w:r>
        <w:rPr>
          <w:rFonts w:ascii="Times New Roman" w:hAnsi="Times New Roman" w:cs="Times New Roman"/>
          <w:sz w:val="28"/>
          <w:szCs w:val="28"/>
        </w:rPr>
        <w:t xml:space="preserve">. </w:t>
      </w:r>
    </w:p>
    <w:p w14:paraId="73AAA95F" w14:textId="357AD233" w:rsidR="00273B8B" w:rsidRDefault="00273B8B" w:rsidP="00273B8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структуру сис</w:t>
      </w:r>
      <w:r w:rsidR="004C0C58">
        <w:rPr>
          <w:rFonts w:ascii="Times New Roman" w:hAnsi="Times New Roman" w:cs="Times New Roman"/>
          <w:sz w:val="28"/>
          <w:szCs w:val="28"/>
        </w:rPr>
        <w:t>темы образования поселения входи</w:t>
      </w:r>
      <w:r>
        <w:rPr>
          <w:rFonts w:ascii="Times New Roman" w:hAnsi="Times New Roman" w:cs="Times New Roman"/>
          <w:sz w:val="28"/>
          <w:szCs w:val="28"/>
        </w:rPr>
        <w:t xml:space="preserve">т </w:t>
      </w:r>
      <w:r w:rsidR="004C0C58">
        <w:rPr>
          <w:rFonts w:ascii="Times New Roman" w:hAnsi="Times New Roman" w:cs="Times New Roman"/>
          <w:sz w:val="28"/>
          <w:szCs w:val="28"/>
        </w:rPr>
        <w:t>1 общеобразовательная школа</w:t>
      </w:r>
      <w:r>
        <w:rPr>
          <w:rFonts w:ascii="Times New Roman" w:hAnsi="Times New Roman" w:cs="Times New Roman"/>
          <w:sz w:val="28"/>
          <w:szCs w:val="28"/>
        </w:rPr>
        <w:t>, в которой обучаются</w:t>
      </w:r>
      <w:r w:rsidR="00617F2E">
        <w:rPr>
          <w:rFonts w:ascii="Times New Roman" w:hAnsi="Times New Roman" w:cs="Times New Roman"/>
          <w:sz w:val="28"/>
          <w:szCs w:val="28"/>
        </w:rPr>
        <w:t xml:space="preserve"> </w:t>
      </w:r>
      <w:r>
        <w:rPr>
          <w:rFonts w:ascii="Times New Roman" w:hAnsi="Times New Roman" w:cs="Times New Roman"/>
          <w:sz w:val="28"/>
          <w:szCs w:val="28"/>
        </w:rPr>
        <w:t xml:space="preserve"> </w:t>
      </w:r>
      <w:r w:rsidR="00617F2E">
        <w:rPr>
          <w:rFonts w:ascii="Times New Roman" w:hAnsi="Times New Roman" w:cs="Times New Roman"/>
          <w:sz w:val="28"/>
          <w:szCs w:val="28"/>
        </w:rPr>
        <w:t xml:space="preserve">125 </w:t>
      </w:r>
      <w:r w:rsidR="004C0C58">
        <w:rPr>
          <w:rFonts w:ascii="Times New Roman" w:hAnsi="Times New Roman" w:cs="Times New Roman"/>
          <w:sz w:val="28"/>
          <w:szCs w:val="28"/>
        </w:rPr>
        <w:t xml:space="preserve"> учащихся</w:t>
      </w:r>
      <w:r>
        <w:rPr>
          <w:rFonts w:ascii="Times New Roman" w:hAnsi="Times New Roman" w:cs="Times New Roman"/>
          <w:sz w:val="28"/>
          <w:szCs w:val="28"/>
        </w:rPr>
        <w:t>.</w:t>
      </w:r>
    </w:p>
    <w:p w14:paraId="75309679" w14:textId="77777777" w:rsidR="00273B8B" w:rsidRDefault="00273B8B" w:rsidP="00273B8B">
      <w:pPr>
        <w:spacing w:after="0"/>
        <w:jc w:val="both"/>
        <w:rPr>
          <w:rFonts w:ascii="Times New Roman" w:hAnsi="Times New Roman" w:cs="Times New Roman"/>
          <w:b/>
          <w:sz w:val="28"/>
          <w:szCs w:val="28"/>
        </w:rPr>
      </w:pPr>
    </w:p>
    <w:p w14:paraId="64098EA0" w14:textId="77777777" w:rsidR="00273B8B" w:rsidRDefault="00273B8B" w:rsidP="00273B8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Финансы</w:t>
      </w:r>
    </w:p>
    <w:p w14:paraId="5DB174E7" w14:textId="7777777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доходами бюджета </w:t>
      </w:r>
      <w:r w:rsidR="004C0C58">
        <w:rPr>
          <w:rFonts w:ascii="Times New Roman" w:hAnsi="Times New Roman" w:cs="Times New Roman"/>
          <w:sz w:val="27"/>
          <w:szCs w:val="27"/>
        </w:rPr>
        <w:t>Революционного</w:t>
      </w:r>
      <w:r>
        <w:rPr>
          <w:rFonts w:ascii="Times New Roman" w:hAnsi="Times New Roman" w:cs="Times New Roman"/>
          <w:sz w:val="28"/>
          <w:szCs w:val="28"/>
        </w:rPr>
        <w:t xml:space="preserve"> сельского поселения являются:</w:t>
      </w:r>
    </w:p>
    <w:p w14:paraId="7BDEA784" w14:textId="7777777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 (15%),</w:t>
      </w:r>
    </w:p>
    <w:p w14:paraId="27CD7ED9" w14:textId="7777777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налог на имущество (100%),</w:t>
      </w:r>
    </w:p>
    <w:p w14:paraId="1188031B" w14:textId="7777777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 (100%);</w:t>
      </w:r>
    </w:p>
    <w:p w14:paraId="29EBE619" w14:textId="7777777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 (100%);</w:t>
      </w:r>
    </w:p>
    <w:p w14:paraId="59E704E7" w14:textId="67650115"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-доходы от уплаты акцизов на дизельное топливо, зачисляемые в консолидированные бюджеты субъектов Российской Федерации (0,0</w:t>
      </w:r>
      <w:r w:rsidR="00A16F31">
        <w:rPr>
          <w:rFonts w:ascii="Times New Roman" w:hAnsi="Times New Roman" w:cs="Times New Roman"/>
          <w:sz w:val="28"/>
          <w:szCs w:val="28"/>
        </w:rPr>
        <w:t>1</w:t>
      </w:r>
      <w:r w:rsidR="00E50606">
        <w:rPr>
          <w:rFonts w:ascii="Times New Roman" w:hAnsi="Times New Roman" w:cs="Times New Roman"/>
          <w:sz w:val="28"/>
          <w:szCs w:val="28"/>
        </w:rPr>
        <w:t>18</w:t>
      </w:r>
      <w:r>
        <w:rPr>
          <w:rFonts w:ascii="Times New Roman" w:hAnsi="Times New Roman" w:cs="Times New Roman"/>
          <w:sz w:val="28"/>
          <w:szCs w:val="28"/>
        </w:rPr>
        <w:t>%);</w:t>
      </w:r>
    </w:p>
    <w:p w14:paraId="0EB3F820" w14:textId="2D53A8E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зачисляемые в консолидированные бюджеты (0,0</w:t>
      </w:r>
      <w:r w:rsidR="00A16F31">
        <w:rPr>
          <w:rFonts w:ascii="Times New Roman" w:hAnsi="Times New Roman" w:cs="Times New Roman"/>
          <w:sz w:val="28"/>
          <w:szCs w:val="28"/>
        </w:rPr>
        <w:t>1</w:t>
      </w:r>
      <w:r w:rsidR="00E50606">
        <w:rPr>
          <w:rFonts w:ascii="Times New Roman" w:hAnsi="Times New Roman" w:cs="Times New Roman"/>
          <w:sz w:val="28"/>
          <w:szCs w:val="28"/>
        </w:rPr>
        <w:t>18</w:t>
      </w:r>
      <w:r>
        <w:rPr>
          <w:rFonts w:ascii="Times New Roman" w:hAnsi="Times New Roman" w:cs="Times New Roman"/>
          <w:sz w:val="28"/>
          <w:szCs w:val="28"/>
        </w:rPr>
        <w:t>%);</w:t>
      </w:r>
    </w:p>
    <w:p w14:paraId="29428DD0" w14:textId="113D3249"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(0,0</w:t>
      </w:r>
      <w:r w:rsidR="00A16F31">
        <w:rPr>
          <w:rFonts w:ascii="Times New Roman" w:hAnsi="Times New Roman" w:cs="Times New Roman"/>
          <w:sz w:val="28"/>
          <w:szCs w:val="28"/>
        </w:rPr>
        <w:t>1</w:t>
      </w:r>
      <w:r w:rsidR="00E50606">
        <w:rPr>
          <w:rFonts w:ascii="Times New Roman" w:hAnsi="Times New Roman" w:cs="Times New Roman"/>
          <w:sz w:val="28"/>
          <w:szCs w:val="28"/>
        </w:rPr>
        <w:t>18</w:t>
      </w:r>
      <w:r>
        <w:rPr>
          <w:rFonts w:ascii="Times New Roman" w:hAnsi="Times New Roman" w:cs="Times New Roman"/>
          <w:sz w:val="28"/>
          <w:szCs w:val="28"/>
        </w:rPr>
        <w:t>%);</w:t>
      </w:r>
    </w:p>
    <w:p w14:paraId="79472226" w14:textId="11FEEB75"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(0,0</w:t>
      </w:r>
      <w:r w:rsidR="00A16F31">
        <w:rPr>
          <w:rFonts w:ascii="Times New Roman" w:hAnsi="Times New Roman" w:cs="Times New Roman"/>
          <w:sz w:val="28"/>
          <w:szCs w:val="28"/>
        </w:rPr>
        <w:t>1</w:t>
      </w:r>
      <w:r w:rsidR="00E50606">
        <w:rPr>
          <w:rFonts w:ascii="Times New Roman" w:hAnsi="Times New Roman" w:cs="Times New Roman"/>
          <w:sz w:val="28"/>
          <w:szCs w:val="28"/>
        </w:rPr>
        <w:t>18</w:t>
      </w:r>
      <w:r>
        <w:rPr>
          <w:rFonts w:ascii="Times New Roman" w:hAnsi="Times New Roman" w:cs="Times New Roman"/>
          <w:sz w:val="28"/>
          <w:szCs w:val="28"/>
        </w:rPr>
        <w:t>%);</w:t>
      </w:r>
    </w:p>
    <w:p w14:paraId="38F617D9" w14:textId="77777777" w:rsidR="00273B8B" w:rsidRDefault="00273B8B" w:rsidP="00273B8B">
      <w:pPr>
        <w:spacing w:after="0"/>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(дотации, субсидии, иные межбюджетные трансферты).</w:t>
      </w:r>
    </w:p>
    <w:p w14:paraId="53FDA60A" w14:textId="4AE9BCFB" w:rsidR="00273B8B" w:rsidRDefault="00273B8B" w:rsidP="00273B8B">
      <w:pPr>
        <w:spacing w:after="0"/>
        <w:ind w:firstLine="708"/>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Прогноз по доходам бюджета поселения на 202</w:t>
      </w:r>
      <w:r w:rsidR="00E50606">
        <w:rPr>
          <w:rFonts w:ascii="Times New Roman" w:hAnsi="Times New Roman" w:cs="Times New Roman"/>
          <w:sz w:val="28"/>
          <w:szCs w:val="28"/>
          <w:bdr w:val="none" w:sz="0" w:space="0" w:color="auto" w:frame="1"/>
        </w:rPr>
        <w:t>3</w:t>
      </w:r>
      <w:r w:rsidR="008A2D6C">
        <w:rPr>
          <w:rFonts w:ascii="Times New Roman" w:hAnsi="Times New Roman" w:cs="Times New Roman"/>
          <w:sz w:val="28"/>
          <w:szCs w:val="28"/>
          <w:bdr w:val="none" w:sz="0" w:space="0" w:color="auto" w:frame="1"/>
        </w:rPr>
        <w:t>-202</w:t>
      </w:r>
      <w:r w:rsidR="00E50606">
        <w:rPr>
          <w:rFonts w:ascii="Times New Roman" w:hAnsi="Times New Roman" w:cs="Times New Roman"/>
          <w:sz w:val="28"/>
          <w:szCs w:val="28"/>
          <w:bdr w:val="none" w:sz="0" w:space="0" w:color="auto" w:frame="1"/>
        </w:rPr>
        <w:t>5</w:t>
      </w:r>
      <w:r>
        <w:rPr>
          <w:rFonts w:ascii="Times New Roman" w:hAnsi="Times New Roman" w:cs="Times New Roman"/>
          <w:sz w:val="28"/>
          <w:szCs w:val="28"/>
          <w:bdr w:val="none" w:sz="0" w:space="0" w:color="auto" w:frame="1"/>
        </w:rPr>
        <w:t xml:space="preserve"> годы рассчитан с учетом основных направлений налоговой и бюджетной политики на 202</w:t>
      </w:r>
      <w:r w:rsidR="00E50606">
        <w:rPr>
          <w:rFonts w:ascii="Times New Roman" w:hAnsi="Times New Roman" w:cs="Times New Roman"/>
          <w:sz w:val="28"/>
          <w:szCs w:val="28"/>
          <w:bdr w:val="none" w:sz="0" w:space="0" w:color="auto" w:frame="1"/>
        </w:rPr>
        <w:t>3</w:t>
      </w:r>
      <w:r>
        <w:rPr>
          <w:rFonts w:ascii="Times New Roman" w:hAnsi="Times New Roman" w:cs="Times New Roman"/>
          <w:sz w:val="28"/>
          <w:szCs w:val="28"/>
          <w:bdr w:val="none" w:sz="0" w:space="0" w:color="auto" w:frame="1"/>
        </w:rPr>
        <w:t xml:space="preserve">г., изменений налогового и бюджетного законодательства. Наибольшая доля поступлений в общей сумме налоговых доходов поселения приходится на  налог на доходы физических лиц. По мере повышения заработной платы на </w:t>
      </w:r>
      <w:r>
        <w:rPr>
          <w:rFonts w:ascii="Times New Roman" w:hAnsi="Times New Roman" w:cs="Times New Roman"/>
          <w:sz w:val="28"/>
          <w:szCs w:val="28"/>
          <w:bdr w:val="none" w:sz="0" w:space="0" w:color="auto" w:frame="1"/>
        </w:rPr>
        <w:lastRenderedPageBreak/>
        <w:t xml:space="preserve">предприятиях, а также в бюджетной сфере наполняемость бюджета доходами в виде налога на доходы физических лиц будет расти. </w:t>
      </w:r>
    </w:p>
    <w:p w14:paraId="44D7AF0A" w14:textId="77777777" w:rsidR="00273B8B" w:rsidRDefault="00273B8B" w:rsidP="00273B8B">
      <w:pPr>
        <w:spacing w:after="0"/>
        <w:ind w:firstLine="708"/>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Имеются предпосылки для роста поступлений земельного налога и налога на имущество физических лиц за счет приватизации жилищного фонда и земельных участков. В связи с развитием ипотечного кредитования и улучшением благосостояния населения имеет место развитие индивидуального жилищного строительства, что также положительно сказывается на увеличении доходов бюджета поселения.  </w:t>
      </w:r>
    </w:p>
    <w:p w14:paraId="2162F192" w14:textId="77777777" w:rsidR="0087519E" w:rsidRDefault="0087519E" w:rsidP="008A28BB">
      <w:pPr>
        <w:spacing w:after="0"/>
        <w:jc w:val="center"/>
      </w:pPr>
    </w:p>
    <w:p w14:paraId="6BDA26D5" w14:textId="77777777" w:rsidR="004A0713" w:rsidRDefault="00222313" w:rsidP="008A28BB">
      <w:pPr>
        <w:spacing w:after="0"/>
        <w:jc w:val="center"/>
      </w:pPr>
      <w:r>
        <w:t xml:space="preserve"> </w:t>
      </w:r>
    </w:p>
    <w:p w14:paraId="2B10AD72" w14:textId="77777777" w:rsidR="004A0713" w:rsidRDefault="004A0713" w:rsidP="008A28BB">
      <w:pPr>
        <w:spacing w:after="0"/>
        <w:jc w:val="center"/>
      </w:pPr>
    </w:p>
    <w:p w14:paraId="39DAAFD4" w14:textId="77777777" w:rsidR="004A0713" w:rsidRDefault="004A0713" w:rsidP="008A28BB">
      <w:pPr>
        <w:spacing w:after="0"/>
        <w:jc w:val="center"/>
      </w:pPr>
    </w:p>
    <w:p w14:paraId="15982173" w14:textId="77777777" w:rsidR="004A0713" w:rsidRDefault="004A0713" w:rsidP="008A28BB">
      <w:pPr>
        <w:spacing w:after="0"/>
        <w:jc w:val="center"/>
      </w:pPr>
    </w:p>
    <w:p w14:paraId="0847EC8E" w14:textId="77777777" w:rsidR="004A0713" w:rsidRDefault="004A0713" w:rsidP="008A28BB">
      <w:pPr>
        <w:spacing w:after="0"/>
        <w:jc w:val="center"/>
      </w:pPr>
    </w:p>
    <w:p w14:paraId="4A4ACAC4" w14:textId="77777777" w:rsidR="004A0713" w:rsidRDefault="004A0713" w:rsidP="008A28BB">
      <w:pPr>
        <w:spacing w:after="0"/>
        <w:jc w:val="center"/>
      </w:pPr>
    </w:p>
    <w:p w14:paraId="3251B079" w14:textId="77777777" w:rsidR="004A0713" w:rsidRDefault="004A0713" w:rsidP="008A28BB">
      <w:pPr>
        <w:spacing w:after="0"/>
        <w:jc w:val="center"/>
      </w:pPr>
    </w:p>
    <w:p w14:paraId="02EBE1AF" w14:textId="77777777" w:rsidR="004A0713" w:rsidRDefault="004A0713" w:rsidP="008A28BB">
      <w:pPr>
        <w:spacing w:after="0"/>
        <w:jc w:val="center"/>
      </w:pPr>
    </w:p>
    <w:p w14:paraId="2E3DB43E" w14:textId="77777777" w:rsidR="004A0713" w:rsidRDefault="004A0713" w:rsidP="008A28BB">
      <w:pPr>
        <w:spacing w:after="0"/>
        <w:jc w:val="center"/>
      </w:pPr>
    </w:p>
    <w:p w14:paraId="103874D0" w14:textId="77777777" w:rsidR="004A0713" w:rsidRDefault="004A0713" w:rsidP="008A28BB">
      <w:pPr>
        <w:spacing w:after="0"/>
        <w:jc w:val="center"/>
      </w:pPr>
    </w:p>
    <w:p w14:paraId="60E60236" w14:textId="77777777" w:rsidR="004A0713" w:rsidRDefault="004A0713" w:rsidP="008A28BB">
      <w:pPr>
        <w:spacing w:after="0"/>
        <w:jc w:val="center"/>
      </w:pPr>
    </w:p>
    <w:p w14:paraId="72EFC9B9" w14:textId="77777777" w:rsidR="004A0713" w:rsidRDefault="004A0713" w:rsidP="008A28BB">
      <w:pPr>
        <w:spacing w:after="0"/>
        <w:jc w:val="center"/>
      </w:pPr>
    </w:p>
    <w:p w14:paraId="741AC4ED" w14:textId="77777777" w:rsidR="004A0713" w:rsidRDefault="004A0713" w:rsidP="008A28BB">
      <w:pPr>
        <w:spacing w:after="0"/>
        <w:jc w:val="center"/>
      </w:pPr>
    </w:p>
    <w:p w14:paraId="4201A8B7" w14:textId="77777777" w:rsidR="004A0713" w:rsidRDefault="004A0713" w:rsidP="008A28BB">
      <w:pPr>
        <w:spacing w:after="0"/>
        <w:jc w:val="center"/>
      </w:pPr>
    </w:p>
    <w:p w14:paraId="54B24E9E" w14:textId="77777777" w:rsidR="004A0713" w:rsidRDefault="004A0713" w:rsidP="008A28BB">
      <w:pPr>
        <w:spacing w:after="0"/>
        <w:jc w:val="center"/>
      </w:pPr>
    </w:p>
    <w:p w14:paraId="577EF0F1" w14:textId="77777777" w:rsidR="004A0713" w:rsidRDefault="004A0713" w:rsidP="008A28BB">
      <w:pPr>
        <w:spacing w:after="0"/>
        <w:jc w:val="center"/>
      </w:pPr>
    </w:p>
    <w:p w14:paraId="3BEE3CD2" w14:textId="77777777" w:rsidR="004A0713" w:rsidRPr="003F4E6A" w:rsidRDefault="004A0713" w:rsidP="004A0713">
      <w:pPr>
        <w:autoSpaceDE w:val="0"/>
        <w:spacing w:after="0"/>
        <w:rPr>
          <w:rFonts w:ascii="Times New Roman" w:eastAsia="Times New Roman" w:hAnsi="Times New Roman" w:cs="Times New Roman"/>
          <w:color w:val="000000"/>
          <w:sz w:val="28"/>
          <w:szCs w:val="28"/>
          <w:lang w:eastAsia="ar-SA"/>
        </w:rPr>
      </w:pPr>
    </w:p>
    <w:p w14:paraId="3DA01403" w14:textId="77777777" w:rsidR="004A0713" w:rsidRDefault="004A0713" w:rsidP="004A0713">
      <w:pPr>
        <w:spacing w:after="0"/>
        <w:jc w:val="right"/>
        <w:rPr>
          <w:rFonts w:ascii="Times New Roman" w:eastAsia="Times New Roman" w:hAnsi="Times New Roman" w:cs="Times New Roman"/>
          <w:sz w:val="28"/>
          <w:szCs w:val="28"/>
        </w:rPr>
        <w:sectPr w:rsidR="004A0713" w:rsidSect="004A0713">
          <w:pgSz w:w="11906" w:h="16838"/>
          <w:pgMar w:top="1134" w:right="851" w:bottom="1134" w:left="1701" w:header="709" w:footer="709" w:gutter="0"/>
          <w:cols w:space="708"/>
          <w:docGrid w:linePitch="360"/>
        </w:sectPr>
      </w:pPr>
    </w:p>
    <w:p w14:paraId="412C9B1F" w14:textId="77777777" w:rsidR="00AB6BEB" w:rsidRDefault="00AB6BEB" w:rsidP="00AB6BEB">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2 </w:t>
      </w:r>
    </w:p>
    <w:p w14:paraId="6747BA8B" w14:textId="77777777" w:rsidR="00AB6BEB" w:rsidRDefault="00AB6BEB" w:rsidP="00AB6BEB">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администрации</w:t>
      </w:r>
    </w:p>
    <w:p w14:paraId="45CC4EDF" w14:textId="77777777" w:rsidR="00AB6BEB" w:rsidRDefault="00E12BD0" w:rsidP="00AB6BEB">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Революционного</w:t>
      </w:r>
      <w:r w:rsidR="00AB6BEB">
        <w:rPr>
          <w:rFonts w:ascii="Times New Roman" w:eastAsia="Times New Roman" w:hAnsi="Times New Roman" w:cs="Times New Roman"/>
          <w:sz w:val="28"/>
          <w:szCs w:val="28"/>
        </w:rPr>
        <w:t xml:space="preserve"> сельского поселения</w:t>
      </w:r>
    </w:p>
    <w:p w14:paraId="49FA9BD3" w14:textId="650AE8BB" w:rsidR="00AB6BEB" w:rsidRDefault="00AB6BEB" w:rsidP="00342C87">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342C87">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 </w:t>
      </w:r>
      <w:r w:rsidR="00342C87">
        <w:rPr>
          <w:rFonts w:ascii="Times New Roman" w:eastAsia="Times New Roman" w:hAnsi="Times New Roman" w:cs="Times New Roman"/>
          <w:sz w:val="28"/>
          <w:szCs w:val="28"/>
        </w:rPr>
        <w:t xml:space="preserve">декабря </w:t>
      </w:r>
      <w:r w:rsidR="00511210">
        <w:rPr>
          <w:rFonts w:ascii="Times New Roman" w:eastAsia="Times New Roman" w:hAnsi="Times New Roman" w:cs="Times New Roman"/>
          <w:sz w:val="28"/>
          <w:szCs w:val="28"/>
        </w:rPr>
        <w:t>202</w:t>
      </w:r>
      <w:r w:rsidR="00E50606">
        <w:rPr>
          <w:rFonts w:ascii="Times New Roman" w:eastAsia="Times New Roman" w:hAnsi="Times New Roman" w:cs="Times New Roman"/>
          <w:sz w:val="28"/>
          <w:szCs w:val="28"/>
        </w:rPr>
        <w:t>2</w:t>
      </w:r>
      <w:r w:rsidR="00720A02">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342C87">
        <w:rPr>
          <w:rFonts w:ascii="Times New Roman" w:eastAsia="Times New Roman" w:hAnsi="Times New Roman" w:cs="Times New Roman"/>
          <w:sz w:val="28"/>
          <w:szCs w:val="28"/>
        </w:rPr>
        <w:t>116</w:t>
      </w:r>
      <w:r>
        <w:rPr>
          <w:rFonts w:ascii="Times New Roman" w:eastAsia="Times New Roman" w:hAnsi="Times New Roman" w:cs="Times New Roman"/>
          <w:sz w:val="28"/>
          <w:szCs w:val="28"/>
        </w:rPr>
        <w:t xml:space="preserve"> </w:t>
      </w:r>
    </w:p>
    <w:p w14:paraId="2E38CD30" w14:textId="77777777" w:rsidR="00AB6BEB" w:rsidRDefault="00AB6BEB" w:rsidP="00AB6BEB">
      <w:pPr>
        <w:jc w:val="both"/>
      </w:pPr>
      <w:r>
        <w:rPr>
          <w:b/>
          <w:color w:val="FF0000"/>
        </w:rPr>
        <w:t xml:space="preserve">                                                                                                                                          </w:t>
      </w:r>
    </w:p>
    <w:p w14:paraId="5424749E" w14:textId="77777777" w:rsidR="00AB6BEB" w:rsidRDefault="00AB6BEB" w:rsidP="00AB6BEB">
      <w:pPr>
        <w:jc w:val="center"/>
        <w:rPr>
          <w:rFonts w:ascii="Times New Roman" w:hAnsi="Times New Roman" w:cs="Times New Roman"/>
          <w:b/>
          <w:sz w:val="28"/>
          <w:szCs w:val="28"/>
        </w:rPr>
      </w:pPr>
      <w:r>
        <w:rPr>
          <w:rFonts w:ascii="Times New Roman" w:hAnsi="Times New Roman" w:cs="Times New Roman"/>
          <w:b/>
          <w:sz w:val="28"/>
          <w:szCs w:val="28"/>
        </w:rPr>
        <w:t>Основные показатели</w:t>
      </w:r>
    </w:p>
    <w:p w14:paraId="159AA47F" w14:textId="08FCE9CC" w:rsidR="00AB6BEB" w:rsidRDefault="00AB6BEB" w:rsidP="00AB6BEB">
      <w:pPr>
        <w:rPr>
          <w:rFonts w:ascii="Times New Roman" w:hAnsi="Times New Roman" w:cs="Times New Roman"/>
          <w:sz w:val="28"/>
          <w:szCs w:val="28"/>
        </w:rPr>
      </w:pPr>
      <w:r>
        <w:rPr>
          <w:rFonts w:ascii="Times New Roman" w:hAnsi="Times New Roman" w:cs="Times New Roman"/>
          <w:sz w:val="28"/>
          <w:szCs w:val="28"/>
        </w:rPr>
        <w:t xml:space="preserve">прогноза социально-экономического развития </w:t>
      </w:r>
      <w:r w:rsidR="00E12BD0">
        <w:rPr>
          <w:rFonts w:ascii="Times New Roman" w:hAnsi="Times New Roman" w:cs="Times New Roman"/>
          <w:sz w:val="28"/>
          <w:szCs w:val="28"/>
        </w:rPr>
        <w:t>Революционного</w:t>
      </w:r>
      <w:r>
        <w:rPr>
          <w:rFonts w:ascii="Times New Roman" w:hAnsi="Times New Roman" w:cs="Times New Roman"/>
          <w:sz w:val="28"/>
          <w:szCs w:val="28"/>
        </w:rPr>
        <w:t xml:space="preserve"> сельского поселения на 202</w:t>
      </w:r>
      <w:r w:rsidR="00E50606">
        <w:rPr>
          <w:rFonts w:ascii="Times New Roman" w:hAnsi="Times New Roman" w:cs="Times New Roman"/>
          <w:sz w:val="28"/>
          <w:szCs w:val="28"/>
        </w:rPr>
        <w:t>3</w:t>
      </w:r>
      <w:r>
        <w:rPr>
          <w:rFonts w:ascii="Times New Roman" w:hAnsi="Times New Roman" w:cs="Times New Roman"/>
          <w:sz w:val="28"/>
          <w:szCs w:val="28"/>
        </w:rPr>
        <w:t>-202</w:t>
      </w:r>
      <w:r w:rsidR="00E50606">
        <w:rPr>
          <w:rFonts w:ascii="Times New Roman" w:hAnsi="Times New Roman" w:cs="Times New Roman"/>
          <w:sz w:val="28"/>
          <w:szCs w:val="28"/>
        </w:rPr>
        <w:t>5</w:t>
      </w:r>
      <w:r>
        <w:rPr>
          <w:rFonts w:ascii="Times New Roman" w:hAnsi="Times New Roman" w:cs="Times New Roman"/>
          <w:sz w:val="28"/>
          <w:szCs w:val="28"/>
        </w:rPr>
        <w:t xml:space="preserve"> г.г.</w:t>
      </w:r>
    </w:p>
    <w:tbl>
      <w:tblPr>
        <w:tblW w:w="12804" w:type="dxa"/>
        <w:tblInd w:w="93" w:type="dxa"/>
        <w:tblLook w:val="04A0" w:firstRow="1" w:lastRow="0" w:firstColumn="1" w:lastColumn="0" w:noHBand="0" w:noVBand="1"/>
      </w:tblPr>
      <w:tblGrid>
        <w:gridCol w:w="4454"/>
        <w:gridCol w:w="1927"/>
        <w:gridCol w:w="1346"/>
        <w:gridCol w:w="1266"/>
        <w:gridCol w:w="1270"/>
        <w:gridCol w:w="1271"/>
        <w:gridCol w:w="1270"/>
      </w:tblGrid>
      <w:tr w:rsidR="00AB6BEB" w14:paraId="4077A32C" w14:textId="77777777" w:rsidTr="00D85DDC">
        <w:trPr>
          <w:trHeight w:val="523"/>
        </w:trPr>
        <w:tc>
          <w:tcPr>
            <w:tcW w:w="4454" w:type="dxa"/>
            <w:vMerge w:val="restart"/>
            <w:tcBorders>
              <w:top w:val="single" w:sz="8" w:space="0" w:color="auto"/>
              <w:left w:val="single" w:sz="8" w:space="0" w:color="auto"/>
              <w:bottom w:val="nil"/>
              <w:right w:val="single" w:sz="8" w:space="0" w:color="auto"/>
            </w:tcBorders>
            <w:hideMark/>
          </w:tcPr>
          <w:p w14:paraId="68A56078"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w:t>
            </w:r>
          </w:p>
        </w:tc>
        <w:tc>
          <w:tcPr>
            <w:tcW w:w="1927" w:type="dxa"/>
            <w:vMerge w:val="restart"/>
            <w:tcBorders>
              <w:top w:val="single" w:sz="8" w:space="0" w:color="auto"/>
              <w:left w:val="single" w:sz="8" w:space="0" w:color="auto"/>
              <w:bottom w:val="nil"/>
              <w:right w:val="single" w:sz="8" w:space="0" w:color="auto"/>
            </w:tcBorders>
            <w:hideMark/>
          </w:tcPr>
          <w:p w14:paraId="2B72CE9C"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Единица измерения</w:t>
            </w:r>
          </w:p>
        </w:tc>
        <w:tc>
          <w:tcPr>
            <w:tcW w:w="1346" w:type="dxa"/>
            <w:vMerge w:val="restart"/>
            <w:tcBorders>
              <w:top w:val="single" w:sz="8" w:space="0" w:color="auto"/>
              <w:left w:val="single" w:sz="8" w:space="0" w:color="auto"/>
              <w:bottom w:val="nil"/>
              <w:right w:val="nil"/>
            </w:tcBorders>
            <w:vAlign w:val="bottom"/>
            <w:hideMark/>
          </w:tcPr>
          <w:p w14:paraId="6E6D098A" w14:textId="17AE8160" w:rsidR="00AB6BEB" w:rsidRDefault="005112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DC1CB3">
              <w:rPr>
                <w:rFonts w:ascii="Times New Roman" w:eastAsia="Times New Roman" w:hAnsi="Times New Roman" w:cs="Times New Roman"/>
                <w:sz w:val="28"/>
                <w:szCs w:val="28"/>
              </w:rPr>
              <w:t>1</w:t>
            </w:r>
            <w:r w:rsidR="00D60DCA">
              <w:rPr>
                <w:rFonts w:ascii="Times New Roman" w:eastAsia="Times New Roman" w:hAnsi="Times New Roman" w:cs="Times New Roman"/>
                <w:sz w:val="28"/>
                <w:szCs w:val="28"/>
              </w:rPr>
              <w:t xml:space="preserve"> </w:t>
            </w:r>
            <w:r w:rsidR="00AB6BEB">
              <w:rPr>
                <w:rFonts w:ascii="Times New Roman" w:eastAsia="Times New Roman" w:hAnsi="Times New Roman" w:cs="Times New Roman"/>
                <w:sz w:val="28"/>
                <w:szCs w:val="28"/>
              </w:rPr>
              <w:t>факт</w:t>
            </w:r>
          </w:p>
        </w:tc>
        <w:tc>
          <w:tcPr>
            <w:tcW w:w="1266" w:type="dxa"/>
            <w:vMerge w:val="restart"/>
            <w:tcBorders>
              <w:top w:val="single" w:sz="8" w:space="0" w:color="auto"/>
              <w:left w:val="single" w:sz="8" w:space="0" w:color="auto"/>
              <w:bottom w:val="nil"/>
              <w:right w:val="nil"/>
            </w:tcBorders>
            <w:vAlign w:val="bottom"/>
            <w:hideMark/>
          </w:tcPr>
          <w:p w14:paraId="6813EF49" w14:textId="26AEE746" w:rsidR="00AB6BEB" w:rsidRDefault="00AB6BEB" w:rsidP="005112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DC1CB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оценка</w:t>
            </w:r>
          </w:p>
        </w:tc>
        <w:tc>
          <w:tcPr>
            <w:tcW w:w="3811" w:type="dxa"/>
            <w:gridSpan w:val="3"/>
            <w:tcBorders>
              <w:top w:val="single" w:sz="8" w:space="0" w:color="auto"/>
              <w:left w:val="single" w:sz="8" w:space="0" w:color="auto"/>
              <w:bottom w:val="single" w:sz="8" w:space="0" w:color="auto"/>
              <w:right w:val="single" w:sz="4" w:space="0" w:color="000000"/>
            </w:tcBorders>
            <w:vAlign w:val="bottom"/>
            <w:hideMark/>
          </w:tcPr>
          <w:p w14:paraId="5FCFC2F9"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w:t>
            </w:r>
          </w:p>
        </w:tc>
      </w:tr>
      <w:tr w:rsidR="00AB6BEB" w14:paraId="50E3C141" w14:textId="77777777" w:rsidTr="00342C87">
        <w:trPr>
          <w:trHeight w:val="523"/>
        </w:trPr>
        <w:tc>
          <w:tcPr>
            <w:tcW w:w="0" w:type="auto"/>
            <w:vMerge/>
            <w:tcBorders>
              <w:top w:val="single" w:sz="8" w:space="0" w:color="auto"/>
              <w:left w:val="single" w:sz="8" w:space="0" w:color="auto"/>
              <w:bottom w:val="nil"/>
              <w:right w:val="single" w:sz="8" w:space="0" w:color="auto"/>
            </w:tcBorders>
            <w:vAlign w:val="center"/>
            <w:hideMark/>
          </w:tcPr>
          <w:p w14:paraId="48BBAB39" w14:textId="77777777" w:rsidR="00AB6BEB" w:rsidRDefault="00AB6BEB">
            <w:pPr>
              <w:spacing w:after="0"/>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14:paraId="62A4742F" w14:textId="77777777" w:rsidR="00AB6BEB" w:rsidRDefault="00AB6BEB">
            <w:pPr>
              <w:spacing w:after="0"/>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14:paraId="5A0A1E0B" w14:textId="77777777" w:rsidR="00AB6BEB" w:rsidRDefault="00AB6BEB">
            <w:pPr>
              <w:spacing w:after="0"/>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14:paraId="512F6636" w14:textId="77777777" w:rsidR="00AB6BEB" w:rsidRDefault="00AB6BEB">
            <w:pPr>
              <w:spacing w:after="0"/>
              <w:rPr>
                <w:rFonts w:ascii="Times New Roman" w:eastAsia="Times New Roman" w:hAnsi="Times New Roman" w:cs="Times New Roman"/>
                <w:sz w:val="28"/>
                <w:szCs w:val="28"/>
              </w:rPr>
            </w:pPr>
          </w:p>
        </w:tc>
        <w:tc>
          <w:tcPr>
            <w:tcW w:w="1270" w:type="dxa"/>
            <w:tcBorders>
              <w:top w:val="nil"/>
              <w:left w:val="single" w:sz="8" w:space="0" w:color="auto"/>
              <w:bottom w:val="single" w:sz="8" w:space="0" w:color="auto"/>
              <w:right w:val="nil"/>
            </w:tcBorders>
            <w:vAlign w:val="bottom"/>
            <w:hideMark/>
          </w:tcPr>
          <w:p w14:paraId="2270F3C5" w14:textId="3E357276"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DC1CB3">
              <w:rPr>
                <w:rFonts w:ascii="Times New Roman" w:eastAsia="Times New Roman" w:hAnsi="Times New Roman" w:cs="Times New Roman"/>
                <w:sz w:val="28"/>
                <w:szCs w:val="28"/>
              </w:rPr>
              <w:t>3</w:t>
            </w:r>
          </w:p>
        </w:tc>
        <w:tc>
          <w:tcPr>
            <w:tcW w:w="1271" w:type="dxa"/>
            <w:tcBorders>
              <w:top w:val="nil"/>
              <w:left w:val="single" w:sz="8" w:space="0" w:color="auto"/>
              <w:bottom w:val="single" w:sz="8" w:space="0" w:color="auto"/>
              <w:right w:val="nil"/>
            </w:tcBorders>
            <w:vAlign w:val="bottom"/>
            <w:hideMark/>
          </w:tcPr>
          <w:p w14:paraId="62449159" w14:textId="566AD420" w:rsidR="00AB6BEB" w:rsidRDefault="00AB6BEB" w:rsidP="005112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DC1CB3">
              <w:rPr>
                <w:rFonts w:ascii="Times New Roman" w:eastAsia="Times New Roman" w:hAnsi="Times New Roman" w:cs="Times New Roman"/>
                <w:sz w:val="28"/>
                <w:szCs w:val="28"/>
              </w:rPr>
              <w:t>4</w:t>
            </w:r>
          </w:p>
        </w:tc>
        <w:tc>
          <w:tcPr>
            <w:tcW w:w="1270" w:type="dxa"/>
            <w:tcBorders>
              <w:top w:val="nil"/>
              <w:left w:val="single" w:sz="8" w:space="0" w:color="auto"/>
              <w:bottom w:val="single" w:sz="8" w:space="0" w:color="auto"/>
              <w:right w:val="single" w:sz="4" w:space="0" w:color="auto"/>
            </w:tcBorders>
            <w:vAlign w:val="bottom"/>
            <w:hideMark/>
          </w:tcPr>
          <w:p w14:paraId="7B88F9CA" w14:textId="76528A67" w:rsidR="00AB6BEB" w:rsidRDefault="00AB6BEB" w:rsidP="005112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DC1CB3">
              <w:rPr>
                <w:rFonts w:ascii="Times New Roman" w:eastAsia="Times New Roman" w:hAnsi="Times New Roman" w:cs="Times New Roman"/>
                <w:sz w:val="28"/>
                <w:szCs w:val="28"/>
              </w:rPr>
              <w:t>5</w:t>
            </w:r>
          </w:p>
        </w:tc>
      </w:tr>
      <w:tr w:rsidR="00AB6BEB" w14:paraId="45FCDD13" w14:textId="77777777" w:rsidTr="00342C87">
        <w:trPr>
          <w:trHeight w:val="593"/>
        </w:trPr>
        <w:tc>
          <w:tcPr>
            <w:tcW w:w="10263" w:type="dxa"/>
            <w:gridSpan w:val="5"/>
            <w:vMerge w:val="restart"/>
            <w:tcBorders>
              <w:top w:val="single" w:sz="8" w:space="0" w:color="auto"/>
              <w:left w:val="nil"/>
              <w:bottom w:val="single" w:sz="4" w:space="0" w:color="000000"/>
              <w:right w:val="nil"/>
            </w:tcBorders>
            <w:vAlign w:val="bottom"/>
            <w:hideMark/>
          </w:tcPr>
          <w:p w14:paraId="4C79B2A7" w14:textId="77777777" w:rsidR="00AB6BEB" w:rsidRDefault="00AB6B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Демографические показатели </w:t>
            </w:r>
          </w:p>
        </w:tc>
        <w:tc>
          <w:tcPr>
            <w:tcW w:w="1271" w:type="dxa"/>
            <w:vMerge w:val="restart"/>
            <w:tcBorders>
              <w:top w:val="nil"/>
              <w:left w:val="nil"/>
              <w:bottom w:val="single" w:sz="4" w:space="0" w:color="000000"/>
              <w:right w:val="nil"/>
            </w:tcBorders>
            <w:vAlign w:val="bottom"/>
            <w:hideMark/>
          </w:tcPr>
          <w:p w14:paraId="73C79AEA" w14:textId="77777777" w:rsidR="00AB6BEB" w:rsidRDefault="00AB6BE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70" w:type="dxa"/>
            <w:vMerge w:val="restart"/>
            <w:tcBorders>
              <w:top w:val="nil"/>
              <w:left w:val="nil"/>
              <w:bottom w:val="single" w:sz="4" w:space="0" w:color="000000"/>
              <w:right w:val="single" w:sz="4" w:space="0" w:color="auto"/>
            </w:tcBorders>
            <w:vAlign w:val="bottom"/>
            <w:hideMark/>
          </w:tcPr>
          <w:p w14:paraId="4B8EF293" w14:textId="77777777" w:rsidR="00AB6BEB" w:rsidRDefault="00AB6BE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AB6BEB" w14:paraId="79C46822" w14:textId="77777777" w:rsidTr="00342C87">
        <w:trPr>
          <w:trHeight w:val="593"/>
        </w:trPr>
        <w:tc>
          <w:tcPr>
            <w:tcW w:w="10263" w:type="dxa"/>
            <w:gridSpan w:val="5"/>
            <w:vMerge/>
            <w:tcBorders>
              <w:top w:val="single" w:sz="8" w:space="0" w:color="auto"/>
              <w:left w:val="nil"/>
              <w:bottom w:val="single" w:sz="4" w:space="0" w:color="000000"/>
              <w:right w:val="nil"/>
            </w:tcBorders>
            <w:vAlign w:val="center"/>
            <w:hideMark/>
          </w:tcPr>
          <w:p w14:paraId="10B9FC6B" w14:textId="77777777" w:rsidR="00AB6BEB" w:rsidRDefault="00AB6BEB">
            <w:pPr>
              <w:spacing w:after="0"/>
              <w:rPr>
                <w:rFonts w:ascii="Times New Roman" w:eastAsia="Times New Roman" w:hAnsi="Times New Roman" w:cs="Times New Roman"/>
                <w:b/>
                <w:bCs/>
                <w:sz w:val="28"/>
                <w:szCs w:val="28"/>
              </w:rPr>
            </w:pPr>
          </w:p>
        </w:tc>
        <w:tc>
          <w:tcPr>
            <w:tcW w:w="1271" w:type="dxa"/>
            <w:vMerge/>
            <w:tcBorders>
              <w:top w:val="nil"/>
              <w:left w:val="nil"/>
              <w:bottom w:val="single" w:sz="4" w:space="0" w:color="000000"/>
              <w:right w:val="nil"/>
            </w:tcBorders>
            <w:vAlign w:val="center"/>
            <w:hideMark/>
          </w:tcPr>
          <w:p w14:paraId="4A155888" w14:textId="77777777" w:rsidR="00AB6BEB" w:rsidRDefault="00AB6BEB">
            <w:pPr>
              <w:spacing w:after="0"/>
              <w:rPr>
                <w:rFonts w:ascii="Times New Roman" w:eastAsia="Times New Roman" w:hAnsi="Times New Roman" w:cs="Times New Roman"/>
                <w:color w:val="000000"/>
                <w:sz w:val="28"/>
                <w:szCs w:val="28"/>
              </w:rPr>
            </w:pPr>
          </w:p>
        </w:tc>
        <w:tc>
          <w:tcPr>
            <w:tcW w:w="0" w:type="auto"/>
            <w:vMerge/>
            <w:tcBorders>
              <w:top w:val="nil"/>
              <w:left w:val="nil"/>
              <w:bottom w:val="single" w:sz="4" w:space="0" w:color="000000"/>
              <w:right w:val="single" w:sz="4" w:space="0" w:color="auto"/>
            </w:tcBorders>
            <w:vAlign w:val="center"/>
            <w:hideMark/>
          </w:tcPr>
          <w:p w14:paraId="2FF23412" w14:textId="77777777" w:rsidR="00AB6BEB" w:rsidRDefault="00AB6BEB">
            <w:pPr>
              <w:spacing w:after="0"/>
              <w:rPr>
                <w:rFonts w:ascii="Times New Roman" w:eastAsia="Times New Roman" w:hAnsi="Times New Roman" w:cs="Times New Roman"/>
                <w:color w:val="000000"/>
                <w:sz w:val="28"/>
                <w:szCs w:val="28"/>
              </w:rPr>
            </w:pPr>
          </w:p>
        </w:tc>
      </w:tr>
      <w:tr w:rsidR="00AB6BEB" w14:paraId="69346F0D"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7EDBD922"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постоянного населения (на конец года) - всего</w:t>
            </w:r>
          </w:p>
        </w:tc>
        <w:tc>
          <w:tcPr>
            <w:tcW w:w="1927" w:type="dxa"/>
            <w:tcBorders>
              <w:top w:val="nil"/>
              <w:left w:val="nil"/>
              <w:bottom w:val="single" w:sz="4" w:space="0" w:color="auto"/>
              <w:right w:val="single" w:sz="4" w:space="0" w:color="auto"/>
            </w:tcBorders>
            <w:vAlign w:val="bottom"/>
            <w:hideMark/>
          </w:tcPr>
          <w:p w14:paraId="5325E60F"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человек</w:t>
            </w:r>
          </w:p>
        </w:tc>
        <w:tc>
          <w:tcPr>
            <w:tcW w:w="1346" w:type="dxa"/>
            <w:tcBorders>
              <w:top w:val="nil"/>
              <w:left w:val="nil"/>
              <w:bottom w:val="single" w:sz="4" w:space="0" w:color="auto"/>
              <w:right w:val="single" w:sz="4" w:space="0" w:color="auto"/>
            </w:tcBorders>
            <w:vAlign w:val="bottom"/>
            <w:hideMark/>
          </w:tcPr>
          <w:p w14:paraId="6FF7BF43" w14:textId="26FF6E6C" w:rsidR="00AB6BEB" w:rsidRDefault="00731622">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r w:rsidR="00DC1CB3">
              <w:rPr>
                <w:rFonts w:ascii="Times New Roman" w:eastAsia="Times New Roman" w:hAnsi="Times New Roman" w:cs="Times New Roman"/>
                <w:b/>
                <w:bCs/>
                <w:color w:val="000000"/>
                <w:sz w:val="28"/>
                <w:szCs w:val="28"/>
              </w:rPr>
              <w:t>18</w:t>
            </w:r>
          </w:p>
        </w:tc>
        <w:tc>
          <w:tcPr>
            <w:tcW w:w="1266" w:type="dxa"/>
            <w:tcBorders>
              <w:top w:val="nil"/>
              <w:left w:val="nil"/>
              <w:bottom w:val="single" w:sz="4" w:space="0" w:color="auto"/>
              <w:right w:val="single" w:sz="4" w:space="0" w:color="auto"/>
            </w:tcBorders>
            <w:vAlign w:val="bottom"/>
            <w:hideMark/>
          </w:tcPr>
          <w:p w14:paraId="0E716A2C" w14:textId="220649A7" w:rsidR="00AB6BEB" w:rsidRDefault="00F672D4" w:rsidP="00731622">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00731622">
              <w:rPr>
                <w:rFonts w:ascii="Times New Roman" w:eastAsia="Times New Roman" w:hAnsi="Times New Roman" w:cs="Times New Roman"/>
                <w:b/>
                <w:bCs/>
                <w:color w:val="000000"/>
                <w:sz w:val="28"/>
                <w:szCs w:val="28"/>
              </w:rPr>
              <w:t>2</w:t>
            </w:r>
            <w:r w:rsidR="00DC1CB3">
              <w:rPr>
                <w:rFonts w:ascii="Times New Roman" w:eastAsia="Times New Roman" w:hAnsi="Times New Roman" w:cs="Times New Roman"/>
                <w:b/>
                <w:bCs/>
                <w:color w:val="000000"/>
                <w:sz w:val="28"/>
                <w:szCs w:val="28"/>
              </w:rPr>
              <w:t>16</w:t>
            </w:r>
          </w:p>
        </w:tc>
        <w:tc>
          <w:tcPr>
            <w:tcW w:w="1270" w:type="dxa"/>
            <w:tcBorders>
              <w:top w:val="nil"/>
              <w:left w:val="nil"/>
              <w:bottom w:val="single" w:sz="4" w:space="0" w:color="auto"/>
              <w:right w:val="single" w:sz="4" w:space="0" w:color="auto"/>
            </w:tcBorders>
            <w:vAlign w:val="bottom"/>
            <w:hideMark/>
          </w:tcPr>
          <w:p w14:paraId="3002E524" w14:textId="0860D96C" w:rsidR="00AB6BEB" w:rsidRDefault="00F672D4" w:rsidP="00734C55">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r w:rsidR="00DC1CB3">
              <w:rPr>
                <w:rFonts w:ascii="Times New Roman" w:eastAsia="Times New Roman" w:hAnsi="Times New Roman" w:cs="Times New Roman"/>
                <w:b/>
                <w:bCs/>
                <w:color w:val="000000"/>
                <w:sz w:val="28"/>
                <w:szCs w:val="28"/>
              </w:rPr>
              <w:t>16</w:t>
            </w:r>
          </w:p>
        </w:tc>
        <w:tc>
          <w:tcPr>
            <w:tcW w:w="1271" w:type="dxa"/>
            <w:tcBorders>
              <w:top w:val="nil"/>
              <w:left w:val="nil"/>
              <w:bottom w:val="single" w:sz="4" w:space="0" w:color="auto"/>
              <w:right w:val="single" w:sz="4" w:space="0" w:color="auto"/>
            </w:tcBorders>
            <w:vAlign w:val="bottom"/>
            <w:hideMark/>
          </w:tcPr>
          <w:p w14:paraId="7A1D50AB" w14:textId="60828127" w:rsidR="00AB6BEB" w:rsidRDefault="00F672D4" w:rsidP="00D007EA">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r w:rsidR="00DC1CB3">
              <w:rPr>
                <w:rFonts w:ascii="Times New Roman" w:eastAsia="Times New Roman" w:hAnsi="Times New Roman" w:cs="Times New Roman"/>
                <w:b/>
                <w:bCs/>
                <w:color w:val="000000"/>
                <w:sz w:val="28"/>
                <w:szCs w:val="28"/>
              </w:rPr>
              <w:t>16</w:t>
            </w:r>
          </w:p>
        </w:tc>
        <w:tc>
          <w:tcPr>
            <w:tcW w:w="1270" w:type="dxa"/>
            <w:tcBorders>
              <w:top w:val="nil"/>
              <w:left w:val="nil"/>
              <w:bottom w:val="single" w:sz="4" w:space="0" w:color="auto"/>
              <w:right w:val="single" w:sz="4" w:space="0" w:color="auto"/>
            </w:tcBorders>
            <w:vAlign w:val="bottom"/>
            <w:hideMark/>
          </w:tcPr>
          <w:p w14:paraId="51ACB1F9" w14:textId="5059244A" w:rsidR="00AB6BEB" w:rsidRDefault="00F672D4" w:rsidP="00D007EA">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00D007EA">
              <w:rPr>
                <w:rFonts w:ascii="Times New Roman" w:eastAsia="Times New Roman" w:hAnsi="Times New Roman" w:cs="Times New Roman"/>
                <w:b/>
                <w:bCs/>
                <w:color w:val="000000"/>
                <w:sz w:val="28"/>
                <w:szCs w:val="28"/>
              </w:rPr>
              <w:t>2</w:t>
            </w:r>
            <w:r w:rsidR="00DC1CB3">
              <w:rPr>
                <w:rFonts w:ascii="Times New Roman" w:eastAsia="Times New Roman" w:hAnsi="Times New Roman" w:cs="Times New Roman"/>
                <w:b/>
                <w:bCs/>
                <w:color w:val="000000"/>
                <w:sz w:val="28"/>
                <w:szCs w:val="28"/>
              </w:rPr>
              <w:t>16</w:t>
            </w:r>
          </w:p>
        </w:tc>
      </w:tr>
      <w:tr w:rsidR="00D85DDC" w14:paraId="12332D77" w14:textId="77777777" w:rsidTr="00342C87">
        <w:trPr>
          <w:trHeight w:val="1509"/>
        </w:trPr>
        <w:tc>
          <w:tcPr>
            <w:tcW w:w="4454" w:type="dxa"/>
            <w:tcBorders>
              <w:top w:val="nil"/>
              <w:left w:val="single" w:sz="4" w:space="0" w:color="auto"/>
              <w:bottom w:val="single" w:sz="4" w:space="0" w:color="auto"/>
              <w:right w:val="single" w:sz="4" w:space="0" w:color="auto"/>
            </w:tcBorders>
            <w:vAlign w:val="bottom"/>
            <w:hideMark/>
          </w:tcPr>
          <w:p w14:paraId="1B953E82" w14:textId="77777777" w:rsidR="00D85DDC" w:rsidRDefault="00D85DDC" w:rsidP="00D85DDC">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927" w:type="dxa"/>
            <w:tcBorders>
              <w:top w:val="nil"/>
              <w:left w:val="nil"/>
              <w:bottom w:val="single" w:sz="4" w:space="0" w:color="auto"/>
              <w:right w:val="single" w:sz="4" w:space="0" w:color="auto"/>
            </w:tcBorders>
            <w:vAlign w:val="bottom"/>
            <w:hideMark/>
          </w:tcPr>
          <w:p w14:paraId="478BD393" w14:textId="77777777" w:rsidR="00D85DDC" w:rsidRDefault="00D85DDC" w:rsidP="00D85D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  к предыдущему году</w:t>
            </w:r>
          </w:p>
        </w:tc>
        <w:tc>
          <w:tcPr>
            <w:tcW w:w="1346" w:type="dxa"/>
            <w:tcBorders>
              <w:top w:val="nil"/>
              <w:left w:val="nil"/>
              <w:bottom w:val="single" w:sz="4" w:space="0" w:color="auto"/>
              <w:right w:val="single" w:sz="4" w:space="0" w:color="auto"/>
            </w:tcBorders>
            <w:vAlign w:val="bottom"/>
            <w:hideMark/>
          </w:tcPr>
          <w:p w14:paraId="5A4079C7" w14:textId="77777777" w:rsidR="00D85DDC" w:rsidRDefault="00D85DDC" w:rsidP="00D85DDC">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tc>
        <w:tc>
          <w:tcPr>
            <w:tcW w:w="1266" w:type="dxa"/>
            <w:tcBorders>
              <w:top w:val="nil"/>
              <w:left w:val="nil"/>
              <w:bottom w:val="single" w:sz="4" w:space="0" w:color="auto"/>
              <w:right w:val="single" w:sz="4" w:space="0" w:color="auto"/>
            </w:tcBorders>
            <w:vAlign w:val="bottom"/>
            <w:hideMark/>
          </w:tcPr>
          <w:p w14:paraId="768CBD27" w14:textId="77777777" w:rsidR="00D85DDC" w:rsidRDefault="00C70156" w:rsidP="00D85DDC">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99,</w:t>
            </w:r>
            <w:r w:rsidR="00731622">
              <w:rPr>
                <w:rFonts w:ascii="Times New Roman" w:eastAsia="Times New Roman" w:hAnsi="Times New Roman" w:cs="Times New Roman"/>
                <w:b/>
                <w:bCs/>
                <w:color w:val="000000"/>
                <w:sz w:val="28"/>
                <w:szCs w:val="28"/>
              </w:rPr>
              <w:t>8</w:t>
            </w:r>
          </w:p>
        </w:tc>
        <w:tc>
          <w:tcPr>
            <w:tcW w:w="1270" w:type="dxa"/>
            <w:tcBorders>
              <w:top w:val="nil"/>
              <w:left w:val="nil"/>
              <w:bottom w:val="single" w:sz="4" w:space="0" w:color="auto"/>
              <w:right w:val="single" w:sz="4" w:space="0" w:color="auto"/>
            </w:tcBorders>
            <w:vAlign w:val="bottom"/>
            <w:hideMark/>
          </w:tcPr>
          <w:p w14:paraId="104176A9" w14:textId="77777777" w:rsidR="00D85DDC" w:rsidRDefault="00D85DDC" w:rsidP="00731622">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c>
          <w:tcPr>
            <w:tcW w:w="1271" w:type="dxa"/>
            <w:tcBorders>
              <w:top w:val="nil"/>
              <w:left w:val="nil"/>
              <w:bottom w:val="single" w:sz="4" w:space="0" w:color="auto"/>
              <w:right w:val="single" w:sz="4" w:space="0" w:color="auto"/>
            </w:tcBorders>
            <w:vAlign w:val="bottom"/>
            <w:hideMark/>
          </w:tcPr>
          <w:p w14:paraId="3A71DDAE" w14:textId="77777777" w:rsidR="00D85DDC" w:rsidRDefault="00D007EA" w:rsidP="00D85DDC">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c>
          <w:tcPr>
            <w:tcW w:w="1270" w:type="dxa"/>
            <w:tcBorders>
              <w:top w:val="nil"/>
              <w:left w:val="nil"/>
              <w:bottom w:val="single" w:sz="4" w:space="0" w:color="auto"/>
              <w:right w:val="single" w:sz="4" w:space="0" w:color="auto"/>
            </w:tcBorders>
            <w:vAlign w:val="bottom"/>
            <w:hideMark/>
          </w:tcPr>
          <w:p w14:paraId="3D521D19" w14:textId="77777777" w:rsidR="00D85DDC" w:rsidRDefault="00D007EA" w:rsidP="00D85DDC">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r>
      <w:tr w:rsidR="00AB6BEB" w14:paraId="0BC076B7"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5063D87D"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 родившихся </w:t>
            </w:r>
          </w:p>
        </w:tc>
        <w:tc>
          <w:tcPr>
            <w:tcW w:w="1927" w:type="dxa"/>
            <w:tcBorders>
              <w:top w:val="nil"/>
              <w:left w:val="nil"/>
              <w:bottom w:val="single" w:sz="4" w:space="0" w:color="auto"/>
              <w:right w:val="single" w:sz="4" w:space="0" w:color="auto"/>
            </w:tcBorders>
            <w:vAlign w:val="bottom"/>
            <w:hideMark/>
          </w:tcPr>
          <w:p w14:paraId="21751E56"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w:t>
            </w:r>
          </w:p>
        </w:tc>
        <w:tc>
          <w:tcPr>
            <w:tcW w:w="1346" w:type="dxa"/>
            <w:tcBorders>
              <w:top w:val="nil"/>
              <w:left w:val="nil"/>
              <w:bottom w:val="single" w:sz="4" w:space="0" w:color="auto"/>
              <w:right w:val="single" w:sz="4" w:space="0" w:color="auto"/>
            </w:tcBorders>
            <w:vAlign w:val="bottom"/>
            <w:hideMark/>
          </w:tcPr>
          <w:p w14:paraId="25198470" w14:textId="38360746" w:rsidR="00AB6BEB" w:rsidRPr="00617F2E" w:rsidRDefault="00617F2E">
            <w:pPr>
              <w:jc w:val="right"/>
              <w:rPr>
                <w:rFonts w:ascii="Times New Roman" w:eastAsia="Times New Roman" w:hAnsi="Times New Roman" w:cs="Times New Roman"/>
                <w:b/>
                <w:bCs/>
                <w:color w:val="000000"/>
                <w:sz w:val="28"/>
                <w:szCs w:val="28"/>
              </w:rPr>
            </w:pPr>
            <w:r w:rsidRPr="00617F2E">
              <w:rPr>
                <w:rFonts w:ascii="Times New Roman" w:eastAsia="Times New Roman" w:hAnsi="Times New Roman" w:cs="Times New Roman"/>
                <w:b/>
                <w:bCs/>
                <w:color w:val="000000"/>
                <w:sz w:val="28"/>
                <w:szCs w:val="28"/>
              </w:rPr>
              <w:t>19</w:t>
            </w:r>
          </w:p>
        </w:tc>
        <w:tc>
          <w:tcPr>
            <w:tcW w:w="1266" w:type="dxa"/>
            <w:tcBorders>
              <w:top w:val="nil"/>
              <w:left w:val="nil"/>
              <w:bottom w:val="single" w:sz="4" w:space="0" w:color="auto"/>
              <w:right w:val="single" w:sz="4" w:space="0" w:color="auto"/>
            </w:tcBorders>
            <w:vAlign w:val="bottom"/>
            <w:hideMark/>
          </w:tcPr>
          <w:p w14:paraId="5EFA8332" w14:textId="61F0F60E" w:rsidR="00AB6BEB" w:rsidRDefault="00D15A65">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1270" w:type="dxa"/>
            <w:tcBorders>
              <w:top w:val="nil"/>
              <w:left w:val="nil"/>
              <w:bottom w:val="single" w:sz="4" w:space="0" w:color="auto"/>
              <w:right w:val="single" w:sz="4" w:space="0" w:color="auto"/>
            </w:tcBorders>
            <w:vAlign w:val="bottom"/>
            <w:hideMark/>
          </w:tcPr>
          <w:p w14:paraId="4B87EC15"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p>
        </w:tc>
        <w:tc>
          <w:tcPr>
            <w:tcW w:w="1271" w:type="dxa"/>
            <w:tcBorders>
              <w:top w:val="nil"/>
              <w:left w:val="nil"/>
              <w:bottom w:val="single" w:sz="4" w:space="0" w:color="auto"/>
              <w:right w:val="single" w:sz="4" w:space="0" w:color="auto"/>
            </w:tcBorders>
            <w:vAlign w:val="bottom"/>
            <w:hideMark/>
          </w:tcPr>
          <w:p w14:paraId="3878B014"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p>
        </w:tc>
        <w:tc>
          <w:tcPr>
            <w:tcW w:w="1270" w:type="dxa"/>
            <w:tcBorders>
              <w:top w:val="nil"/>
              <w:left w:val="nil"/>
              <w:bottom w:val="single" w:sz="4" w:space="0" w:color="auto"/>
              <w:right w:val="single" w:sz="4" w:space="0" w:color="auto"/>
            </w:tcBorders>
            <w:vAlign w:val="bottom"/>
            <w:hideMark/>
          </w:tcPr>
          <w:p w14:paraId="0907CFED"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p>
        </w:tc>
      </w:tr>
      <w:tr w:rsidR="00AB6BEB" w14:paraId="39448107"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7197061F"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умерших</w:t>
            </w:r>
          </w:p>
        </w:tc>
        <w:tc>
          <w:tcPr>
            <w:tcW w:w="1927" w:type="dxa"/>
            <w:tcBorders>
              <w:top w:val="nil"/>
              <w:left w:val="nil"/>
              <w:bottom w:val="single" w:sz="4" w:space="0" w:color="auto"/>
              <w:right w:val="single" w:sz="4" w:space="0" w:color="auto"/>
            </w:tcBorders>
            <w:vAlign w:val="bottom"/>
            <w:hideMark/>
          </w:tcPr>
          <w:p w14:paraId="49D2C394"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p>
        </w:tc>
        <w:tc>
          <w:tcPr>
            <w:tcW w:w="1346" w:type="dxa"/>
            <w:tcBorders>
              <w:top w:val="nil"/>
              <w:left w:val="nil"/>
              <w:bottom w:val="single" w:sz="4" w:space="0" w:color="auto"/>
              <w:right w:val="single" w:sz="4" w:space="0" w:color="auto"/>
            </w:tcBorders>
            <w:vAlign w:val="bottom"/>
            <w:hideMark/>
          </w:tcPr>
          <w:p w14:paraId="35A5E965" w14:textId="2126299E" w:rsidR="00AB6BEB" w:rsidRPr="00617F2E" w:rsidRDefault="00617F2E">
            <w:pPr>
              <w:jc w:val="right"/>
              <w:rPr>
                <w:rFonts w:ascii="Times New Roman" w:eastAsia="Times New Roman" w:hAnsi="Times New Roman" w:cs="Times New Roman"/>
                <w:b/>
                <w:bCs/>
                <w:color w:val="000000"/>
                <w:sz w:val="28"/>
                <w:szCs w:val="28"/>
              </w:rPr>
            </w:pPr>
            <w:r w:rsidRPr="00617F2E">
              <w:rPr>
                <w:rFonts w:ascii="Times New Roman" w:eastAsia="Times New Roman" w:hAnsi="Times New Roman" w:cs="Times New Roman"/>
                <w:b/>
                <w:bCs/>
                <w:color w:val="000000"/>
                <w:sz w:val="28"/>
                <w:szCs w:val="28"/>
              </w:rPr>
              <w:t>16</w:t>
            </w:r>
          </w:p>
        </w:tc>
        <w:tc>
          <w:tcPr>
            <w:tcW w:w="1266" w:type="dxa"/>
            <w:tcBorders>
              <w:top w:val="nil"/>
              <w:left w:val="nil"/>
              <w:bottom w:val="single" w:sz="4" w:space="0" w:color="auto"/>
              <w:right w:val="single" w:sz="4" w:space="0" w:color="auto"/>
            </w:tcBorders>
            <w:vAlign w:val="bottom"/>
            <w:hideMark/>
          </w:tcPr>
          <w:p w14:paraId="38F79F5C" w14:textId="01A9341D" w:rsidR="00AB6BEB" w:rsidRDefault="00D15A65">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p>
        </w:tc>
        <w:tc>
          <w:tcPr>
            <w:tcW w:w="1270" w:type="dxa"/>
            <w:tcBorders>
              <w:top w:val="nil"/>
              <w:left w:val="nil"/>
              <w:bottom w:val="single" w:sz="4" w:space="0" w:color="auto"/>
              <w:right w:val="single" w:sz="4" w:space="0" w:color="auto"/>
            </w:tcBorders>
            <w:vAlign w:val="bottom"/>
            <w:hideMark/>
          </w:tcPr>
          <w:p w14:paraId="0EA953D5"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1271" w:type="dxa"/>
            <w:tcBorders>
              <w:top w:val="nil"/>
              <w:left w:val="nil"/>
              <w:bottom w:val="single" w:sz="4" w:space="0" w:color="auto"/>
              <w:right w:val="single" w:sz="4" w:space="0" w:color="auto"/>
            </w:tcBorders>
            <w:vAlign w:val="bottom"/>
            <w:hideMark/>
          </w:tcPr>
          <w:p w14:paraId="1101C9D4"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1270" w:type="dxa"/>
            <w:tcBorders>
              <w:top w:val="nil"/>
              <w:left w:val="nil"/>
              <w:bottom w:val="single" w:sz="4" w:space="0" w:color="auto"/>
              <w:right w:val="single" w:sz="4" w:space="0" w:color="auto"/>
            </w:tcBorders>
            <w:vAlign w:val="bottom"/>
            <w:hideMark/>
          </w:tcPr>
          <w:p w14:paraId="0CA88D61"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r>
      <w:tr w:rsidR="00AB6BEB" w14:paraId="306E6078"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1416CBA1"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Естественный прирост"+" (убыль)"-"</w:t>
            </w:r>
          </w:p>
        </w:tc>
        <w:tc>
          <w:tcPr>
            <w:tcW w:w="1927" w:type="dxa"/>
            <w:tcBorders>
              <w:top w:val="nil"/>
              <w:left w:val="nil"/>
              <w:bottom w:val="single" w:sz="4" w:space="0" w:color="auto"/>
              <w:right w:val="single" w:sz="4" w:space="0" w:color="auto"/>
            </w:tcBorders>
            <w:vAlign w:val="bottom"/>
            <w:hideMark/>
          </w:tcPr>
          <w:p w14:paraId="498E8A0C"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w:t>
            </w:r>
          </w:p>
        </w:tc>
        <w:tc>
          <w:tcPr>
            <w:tcW w:w="1346" w:type="dxa"/>
            <w:tcBorders>
              <w:top w:val="nil"/>
              <w:left w:val="nil"/>
              <w:bottom w:val="single" w:sz="4" w:space="0" w:color="auto"/>
              <w:right w:val="single" w:sz="4" w:space="0" w:color="auto"/>
            </w:tcBorders>
            <w:vAlign w:val="bottom"/>
            <w:hideMark/>
          </w:tcPr>
          <w:p w14:paraId="7C52CECA" w14:textId="77777777" w:rsidR="00AB6BEB" w:rsidRDefault="00731622">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66" w:type="dxa"/>
            <w:tcBorders>
              <w:top w:val="nil"/>
              <w:left w:val="nil"/>
              <w:bottom w:val="single" w:sz="4" w:space="0" w:color="auto"/>
              <w:right w:val="single" w:sz="4" w:space="0" w:color="auto"/>
            </w:tcBorders>
            <w:vAlign w:val="bottom"/>
            <w:hideMark/>
          </w:tcPr>
          <w:p w14:paraId="0FD412D2" w14:textId="41CF82E4" w:rsidR="00AB6BEB" w:rsidRDefault="00D46FEC">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70" w:type="dxa"/>
            <w:tcBorders>
              <w:top w:val="nil"/>
              <w:left w:val="nil"/>
              <w:bottom w:val="single" w:sz="4" w:space="0" w:color="auto"/>
              <w:right w:val="single" w:sz="4" w:space="0" w:color="auto"/>
            </w:tcBorders>
            <w:vAlign w:val="bottom"/>
            <w:hideMark/>
          </w:tcPr>
          <w:p w14:paraId="55E2CA72"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71" w:type="dxa"/>
            <w:tcBorders>
              <w:top w:val="nil"/>
              <w:left w:val="nil"/>
              <w:bottom w:val="single" w:sz="4" w:space="0" w:color="auto"/>
              <w:right w:val="single" w:sz="4" w:space="0" w:color="auto"/>
            </w:tcBorders>
            <w:vAlign w:val="bottom"/>
            <w:hideMark/>
          </w:tcPr>
          <w:p w14:paraId="787D4E2E"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70" w:type="dxa"/>
            <w:tcBorders>
              <w:top w:val="nil"/>
              <w:left w:val="nil"/>
              <w:bottom w:val="single" w:sz="4" w:space="0" w:color="auto"/>
              <w:right w:val="single" w:sz="4" w:space="0" w:color="auto"/>
            </w:tcBorders>
            <w:vAlign w:val="bottom"/>
            <w:hideMark/>
          </w:tcPr>
          <w:p w14:paraId="7A2D2196"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r>
      <w:tr w:rsidR="00AB6BEB" w14:paraId="187428D6" w14:textId="77777777" w:rsidTr="00342C87">
        <w:trPr>
          <w:trHeight w:val="563"/>
        </w:trPr>
        <w:tc>
          <w:tcPr>
            <w:tcW w:w="10263" w:type="dxa"/>
            <w:gridSpan w:val="5"/>
            <w:tcBorders>
              <w:top w:val="single" w:sz="4" w:space="0" w:color="auto"/>
              <w:left w:val="nil"/>
              <w:bottom w:val="single" w:sz="4" w:space="0" w:color="auto"/>
              <w:right w:val="nil"/>
            </w:tcBorders>
            <w:vAlign w:val="bottom"/>
            <w:hideMark/>
          </w:tcPr>
          <w:p w14:paraId="1577A181" w14:textId="77777777" w:rsidR="00AB6BEB" w:rsidRDefault="00AB6B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Уровень жизни  населения                   </w:t>
            </w:r>
          </w:p>
        </w:tc>
        <w:tc>
          <w:tcPr>
            <w:tcW w:w="1271" w:type="dxa"/>
            <w:vAlign w:val="bottom"/>
            <w:hideMark/>
          </w:tcPr>
          <w:p w14:paraId="297B9766" w14:textId="77777777" w:rsidR="00AB6BEB" w:rsidRDefault="00AB6BEB">
            <w:pPr>
              <w:rPr>
                <w:rFonts w:ascii="Times New Roman" w:eastAsia="Times New Roman" w:hAnsi="Times New Roman" w:cs="Times New Roman"/>
                <w:b/>
                <w:bCs/>
                <w:sz w:val="28"/>
                <w:szCs w:val="28"/>
              </w:rPr>
            </w:pPr>
          </w:p>
        </w:tc>
        <w:tc>
          <w:tcPr>
            <w:tcW w:w="1270" w:type="dxa"/>
            <w:tcBorders>
              <w:top w:val="nil"/>
              <w:left w:val="nil"/>
              <w:bottom w:val="single" w:sz="4" w:space="0" w:color="auto"/>
              <w:right w:val="single" w:sz="4" w:space="0" w:color="auto"/>
            </w:tcBorders>
            <w:vAlign w:val="bottom"/>
            <w:hideMark/>
          </w:tcPr>
          <w:p w14:paraId="056BED1D"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EC7F53" w14:paraId="6A7E325E"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3B4F4F2B" w14:textId="77777777" w:rsidR="00EC7F53" w:rsidRDefault="00EC7F53">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заработной платы</w:t>
            </w:r>
          </w:p>
        </w:tc>
        <w:tc>
          <w:tcPr>
            <w:tcW w:w="1927" w:type="dxa"/>
            <w:tcBorders>
              <w:top w:val="nil"/>
              <w:left w:val="nil"/>
              <w:bottom w:val="single" w:sz="4" w:space="0" w:color="auto"/>
              <w:right w:val="single" w:sz="4" w:space="0" w:color="auto"/>
            </w:tcBorders>
            <w:vAlign w:val="bottom"/>
            <w:hideMark/>
          </w:tcPr>
          <w:p w14:paraId="6C9CEBA7" w14:textId="77777777" w:rsidR="00EC7F53" w:rsidRDefault="00EC7F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тыс.руб.</w:t>
            </w:r>
          </w:p>
        </w:tc>
        <w:tc>
          <w:tcPr>
            <w:tcW w:w="1346" w:type="dxa"/>
            <w:tcBorders>
              <w:top w:val="nil"/>
              <w:left w:val="nil"/>
              <w:bottom w:val="single" w:sz="4" w:space="0" w:color="auto"/>
              <w:right w:val="single" w:sz="4" w:space="0" w:color="auto"/>
            </w:tcBorders>
            <w:vAlign w:val="bottom"/>
            <w:hideMark/>
          </w:tcPr>
          <w:p w14:paraId="5B094700" w14:textId="5DA60CC7" w:rsidR="00EC7F53" w:rsidRPr="00DC1CB3" w:rsidRDefault="00DC1CB3" w:rsidP="00E80635">
            <w:pPr>
              <w:jc w:val="right"/>
              <w:rPr>
                <w:rFonts w:ascii="Times New Roman" w:eastAsia="Times New Roman" w:hAnsi="Times New Roman" w:cs="Times New Roman"/>
                <w:b/>
                <w:bCs/>
                <w:sz w:val="28"/>
                <w:szCs w:val="28"/>
              </w:rPr>
            </w:pPr>
            <w:r w:rsidRPr="00DC1CB3">
              <w:rPr>
                <w:rFonts w:ascii="Times New Roman" w:eastAsia="Times New Roman" w:hAnsi="Times New Roman" w:cs="Times New Roman"/>
                <w:b/>
                <w:bCs/>
                <w:sz w:val="28"/>
                <w:szCs w:val="28"/>
              </w:rPr>
              <w:t>9621,8</w:t>
            </w:r>
          </w:p>
        </w:tc>
        <w:tc>
          <w:tcPr>
            <w:tcW w:w="1266" w:type="dxa"/>
            <w:tcBorders>
              <w:top w:val="nil"/>
              <w:left w:val="nil"/>
              <w:bottom w:val="single" w:sz="4" w:space="0" w:color="auto"/>
              <w:right w:val="single" w:sz="4" w:space="0" w:color="auto"/>
            </w:tcBorders>
            <w:vAlign w:val="bottom"/>
            <w:hideMark/>
          </w:tcPr>
          <w:p w14:paraId="0DF5A30B" w14:textId="44FF4518" w:rsidR="00EC7F53" w:rsidRPr="00DC1CB3" w:rsidRDefault="00DC1CB3" w:rsidP="00E80635">
            <w:pPr>
              <w:jc w:val="right"/>
              <w:rPr>
                <w:rFonts w:ascii="Times New Roman" w:eastAsia="Times New Roman" w:hAnsi="Times New Roman" w:cs="Times New Roman"/>
                <w:b/>
                <w:bCs/>
                <w:sz w:val="28"/>
                <w:szCs w:val="28"/>
              </w:rPr>
            </w:pPr>
            <w:r w:rsidRPr="00DC1CB3">
              <w:rPr>
                <w:rFonts w:ascii="Times New Roman" w:eastAsia="Times New Roman" w:hAnsi="Times New Roman" w:cs="Times New Roman"/>
                <w:b/>
                <w:bCs/>
                <w:sz w:val="28"/>
                <w:szCs w:val="28"/>
              </w:rPr>
              <w:t>9958,5</w:t>
            </w:r>
          </w:p>
        </w:tc>
        <w:tc>
          <w:tcPr>
            <w:tcW w:w="1270" w:type="dxa"/>
            <w:tcBorders>
              <w:top w:val="nil"/>
              <w:left w:val="nil"/>
              <w:bottom w:val="single" w:sz="4" w:space="0" w:color="auto"/>
              <w:right w:val="single" w:sz="4" w:space="0" w:color="auto"/>
            </w:tcBorders>
            <w:vAlign w:val="bottom"/>
            <w:hideMark/>
          </w:tcPr>
          <w:p w14:paraId="237CA0E2" w14:textId="467B7102" w:rsidR="00EC7F53" w:rsidRPr="00DC1CB3" w:rsidRDefault="00DC1CB3" w:rsidP="00E80635">
            <w:pPr>
              <w:jc w:val="right"/>
              <w:rPr>
                <w:rFonts w:ascii="Times New Roman" w:eastAsia="Times New Roman" w:hAnsi="Times New Roman" w:cs="Times New Roman"/>
                <w:b/>
                <w:bCs/>
                <w:sz w:val="28"/>
                <w:szCs w:val="28"/>
              </w:rPr>
            </w:pPr>
            <w:r w:rsidRPr="00DC1CB3">
              <w:rPr>
                <w:rFonts w:ascii="Times New Roman" w:eastAsia="Times New Roman" w:hAnsi="Times New Roman" w:cs="Times New Roman"/>
                <w:b/>
                <w:bCs/>
                <w:sz w:val="28"/>
                <w:szCs w:val="28"/>
              </w:rPr>
              <w:t>10526,2</w:t>
            </w:r>
          </w:p>
        </w:tc>
        <w:tc>
          <w:tcPr>
            <w:tcW w:w="1271" w:type="dxa"/>
            <w:tcBorders>
              <w:top w:val="single" w:sz="4" w:space="0" w:color="auto"/>
              <w:left w:val="nil"/>
              <w:bottom w:val="single" w:sz="4" w:space="0" w:color="auto"/>
              <w:right w:val="single" w:sz="4" w:space="0" w:color="auto"/>
            </w:tcBorders>
            <w:vAlign w:val="bottom"/>
            <w:hideMark/>
          </w:tcPr>
          <w:p w14:paraId="7F34C74E" w14:textId="36E2F39D" w:rsidR="00EC7F53" w:rsidRPr="00DC1CB3" w:rsidRDefault="00DC1CB3" w:rsidP="00E80635">
            <w:pPr>
              <w:jc w:val="right"/>
              <w:rPr>
                <w:rFonts w:ascii="Times New Roman" w:eastAsia="Times New Roman" w:hAnsi="Times New Roman" w:cs="Times New Roman"/>
                <w:b/>
                <w:bCs/>
                <w:sz w:val="28"/>
                <w:szCs w:val="28"/>
              </w:rPr>
            </w:pPr>
            <w:r w:rsidRPr="00DC1CB3">
              <w:rPr>
                <w:rFonts w:ascii="Times New Roman" w:eastAsia="Times New Roman" w:hAnsi="Times New Roman" w:cs="Times New Roman"/>
                <w:b/>
                <w:bCs/>
                <w:sz w:val="28"/>
                <w:szCs w:val="28"/>
              </w:rPr>
              <w:t>11093,9</w:t>
            </w:r>
          </w:p>
        </w:tc>
        <w:tc>
          <w:tcPr>
            <w:tcW w:w="1270" w:type="dxa"/>
            <w:tcBorders>
              <w:top w:val="nil"/>
              <w:left w:val="nil"/>
              <w:bottom w:val="single" w:sz="4" w:space="0" w:color="auto"/>
              <w:right w:val="single" w:sz="4" w:space="0" w:color="auto"/>
            </w:tcBorders>
            <w:vAlign w:val="bottom"/>
            <w:hideMark/>
          </w:tcPr>
          <w:p w14:paraId="26CEE6EF" w14:textId="535FCC9F" w:rsidR="00EC7F53" w:rsidRPr="00C72FAE" w:rsidRDefault="00DC1CB3" w:rsidP="00EC7F53">
            <w:pPr>
              <w:jc w:val="right"/>
              <w:rPr>
                <w:rFonts w:ascii="Times New Roman" w:eastAsia="Times New Roman" w:hAnsi="Times New Roman" w:cs="Times New Roman"/>
                <w:b/>
                <w:bCs/>
                <w:sz w:val="28"/>
                <w:szCs w:val="28"/>
                <w:highlight w:val="yellow"/>
              </w:rPr>
            </w:pPr>
            <w:r w:rsidRPr="00DC1CB3">
              <w:rPr>
                <w:rFonts w:ascii="Times New Roman" w:eastAsia="Times New Roman" w:hAnsi="Times New Roman" w:cs="Times New Roman"/>
                <w:b/>
                <w:bCs/>
                <w:sz w:val="28"/>
                <w:szCs w:val="28"/>
              </w:rPr>
              <w:t>11661,6</w:t>
            </w:r>
          </w:p>
        </w:tc>
      </w:tr>
      <w:tr w:rsidR="00EC7F53" w14:paraId="31DA7052"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065F2E4C" w14:textId="77777777" w:rsidR="00EC7F53" w:rsidRDefault="00EC7F53">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Среднемесячная заработная плата</w:t>
            </w:r>
          </w:p>
        </w:tc>
        <w:tc>
          <w:tcPr>
            <w:tcW w:w="1927" w:type="dxa"/>
            <w:tcBorders>
              <w:top w:val="nil"/>
              <w:left w:val="nil"/>
              <w:bottom w:val="single" w:sz="4" w:space="0" w:color="auto"/>
              <w:right w:val="single" w:sz="4" w:space="0" w:color="auto"/>
            </w:tcBorders>
            <w:vAlign w:val="bottom"/>
            <w:hideMark/>
          </w:tcPr>
          <w:p w14:paraId="0C7FCD8A" w14:textId="77777777" w:rsidR="00EC7F53" w:rsidRDefault="00EC7F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рублей</w:t>
            </w:r>
          </w:p>
        </w:tc>
        <w:tc>
          <w:tcPr>
            <w:tcW w:w="1346" w:type="dxa"/>
            <w:tcBorders>
              <w:top w:val="nil"/>
              <w:left w:val="nil"/>
              <w:bottom w:val="single" w:sz="4" w:space="0" w:color="auto"/>
              <w:right w:val="single" w:sz="4" w:space="0" w:color="auto"/>
            </w:tcBorders>
            <w:vAlign w:val="bottom"/>
            <w:hideMark/>
          </w:tcPr>
          <w:p w14:paraId="1DFCD5E4" w14:textId="6167C959" w:rsidR="00EC7F53" w:rsidRDefault="000E5880" w:rsidP="00E8063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12271,28</w:t>
            </w:r>
          </w:p>
        </w:tc>
        <w:tc>
          <w:tcPr>
            <w:tcW w:w="1266" w:type="dxa"/>
            <w:tcBorders>
              <w:top w:val="nil"/>
              <w:left w:val="nil"/>
              <w:bottom w:val="single" w:sz="4" w:space="0" w:color="auto"/>
              <w:right w:val="single" w:sz="4" w:space="0" w:color="auto"/>
            </w:tcBorders>
            <w:vAlign w:val="bottom"/>
            <w:hideMark/>
          </w:tcPr>
          <w:p w14:paraId="07A64C7F" w14:textId="41A4A27F" w:rsidR="00EC7F53" w:rsidRDefault="000E5880" w:rsidP="00E80635">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13010,74</w:t>
            </w:r>
          </w:p>
        </w:tc>
        <w:tc>
          <w:tcPr>
            <w:tcW w:w="1270" w:type="dxa"/>
            <w:tcBorders>
              <w:top w:val="nil"/>
              <w:left w:val="nil"/>
              <w:bottom w:val="single" w:sz="4" w:space="0" w:color="auto"/>
              <w:right w:val="single" w:sz="4" w:space="0" w:color="auto"/>
            </w:tcBorders>
            <w:vAlign w:val="bottom"/>
            <w:hideMark/>
          </w:tcPr>
          <w:p w14:paraId="11D14E40" w14:textId="5B492BA1" w:rsidR="00EC7F53" w:rsidRDefault="000E5880" w:rsidP="00E80635">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13791,38</w:t>
            </w:r>
          </w:p>
        </w:tc>
        <w:tc>
          <w:tcPr>
            <w:tcW w:w="1271" w:type="dxa"/>
            <w:tcBorders>
              <w:top w:val="nil"/>
              <w:left w:val="nil"/>
              <w:bottom w:val="single" w:sz="4" w:space="0" w:color="auto"/>
              <w:right w:val="single" w:sz="4" w:space="0" w:color="auto"/>
            </w:tcBorders>
            <w:vAlign w:val="bottom"/>
            <w:hideMark/>
          </w:tcPr>
          <w:p w14:paraId="25B3A3E0" w14:textId="4C6A963C" w:rsidR="00EC7F53" w:rsidRDefault="000E5880" w:rsidP="00E80635">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14572,02</w:t>
            </w:r>
          </w:p>
        </w:tc>
        <w:tc>
          <w:tcPr>
            <w:tcW w:w="1270" w:type="dxa"/>
            <w:tcBorders>
              <w:top w:val="nil"/>
              <w:left w:val="nil"/>
              <w:bottom w:val="single" w:sz="4" w:space="0" w:color="auto"/>
              <w:right w:val="single" w:sz="4" w:space="0" w:color="auto"/>
            </w:tcBorders>
            <w:vAlign w:val="bottom"/>
            <w:hideMark/>
          </w:tcPr>
          <w:p w14:paraId="77A28BCF" w14:textId="516D7513" w:rsidR="00EC7F53" w:rsidRDefault="000E5880">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15352,66</w:t>
            </w:r>
          </w:p>
        </w:tc>
      </w:tr>
      <w:tr w:rsidR="00EC7F53" w14:paraId="72CD0C4E"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2413D7D3" w14:textId="77777777" w:rsidR="00EC7F53" w:rsidRDefault="00EC7F53">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Среднемесячные денежные доходы на душу населения</w:t>
            </w:r>
          </w:p>
        </w:tc>
        <w:tc>
          <w:tcPr>
            <w:tcW w:w="1927" w:type="dxa"/>
            <w:tcBorders>
              <w:top w:val="nil"/>
              <w:left w:val="nil"/>
              <w:bottom w:val="single" w:sz="4" w:space="0" w:color="auto"/>
              <w:right w:val="single" w:sz="4" w:space="0" w:color="auto"/>
            </w:tcBorders>
            <w:vAlign w:val="bottom"/>
            <w:hideMark/>
          </w:tcPr>
          <w:p w14:paraId="284B91EB" w14:textId="4419FEED" w:rsidR="00EC7F53" w:rsidRDefault="00EC7F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w:t>
            </w:r>
          </w:p>
        </w:tc>
        <w:tc>
          <w:tcPr>
            <w:tcW w:w="1346" w:type="dxa"/>
            <w:tcBorders>
              <w:top w:val="nil"/>
              <w:left w:val="nil"/>
              <w:bottom w:val="single" w:sz="4" w:space="0" w:color="auto"/>
              <w:right w:val="single" w:sz="4" w:space="0" w:color="auto"/>
            </w:tcBorders>
            <w:vAlign w:val="bottom"/>
            <w:hideMark/>
          </w:tcPr>
          <w:p w14:paraId="7629BD28" w14:textId="5CC5911D" w:rsidR="00EC7F53" w:rsidRPr="00661F4A" w:rsidRDefault="00661F4A" w:rsidP="00E80635">
            <w:pPr>
              <w:jc w:val="right"/>
              <w:rPr>
                <w:rFonts w:ascii="Times New Roman" w:eastAsia="Times New Roman" w:hAnsi="Times New Roman" w:cs="Times New Roman"/>
                <w:b/>
                <w:bCs/>
                <w:color w:val="000000"/>
                <w:sz w:val="28"/>
                <w:szCs w:val="28"/>
              </w:rPr>
            </w:pPr>
            <w:r w:rsidRPr="00661F4A">
              <w:rPr>
                <w:rFonts w:ascii="Times New Roman" w:eastAsia="Times New Roman" w:hAnsi="Times New Roman" w:cs="Times New Roman"/>
                <w:b/>
                <w:bCs/>
                <w:color w:val="000000"/>
                <w:sz w:val="28"/>
                <w:szCs w:val="28"/>
              </w:rPr>
              <w:t>8898,65</w:t>
            </w:r>
          </w:p>
        </w:tc>
        <w:tc>
          <w:tcPr>
            <w:tcW w:w="1266" w:type="dxa"/>
            <w:tcBorders>
              <w:top w:val="nil"/>
              <w:left w:val="nil"/>
              <w:bottom w:val="single" w:sz="4" w:space="0" w:color="auto"/>
              <w:right w:val="single" w:sz="4" w:space="0" w:color="auto"/>
            </w:tcBorders>
            <w:vAlign w:val="bottom"/>
            <w:hideMark/>
          </w:tcPr>
          <w:p w14:paraId="3A4AB11A" w14:textId="3E7322C0" w:rsidR="00EC7F53" w:rsidRPr="00661F4A" w:rsidRDefault="00661F4A" w:rsidP="00E80635">
            <w:pPr>
              <w:jc w:val="right"/>
              <w:rPr>
                <w:rFonts w:ascii="Times New Roman" w:eastAsia="Times New Roman" w:hAnsi="Times New Roman" w:cs="Times New Roman"/>
                <w:b/>
                <w:bCs/>
                <w:color w:val="000000"/>
                <w:sz w:val="28"/>
                <w:szCs w:val="28"/>
              </w:rPr>
            </w:pPr>
            <w:r w:rsidRPr="00661F4A">
              <w:rPr>
                <w:rFonts w:ascii="Times New Roman" w:eastAsia="Times New Roman" w:hAnsi="Times New Roman" w:cs="Times New Roman"/>
                <w:b/>
                <w:bCs/>
                <w:color w:val="000000"/>
                <w:sz w:val="28"/>
                <w:szCs w:val="28"/>
              </w:rPr>
              <w:t>9432,57</w:t>
            </w:r>
          </w:p>
        </w:tc>
        <w:tc>
          <w:tcPr>
            <w:tcW w:w="1270" w:type="dxa"/>
            <w:tcBorders>
              <w:top w:val="nil"/>
              <w:left w:val="nil"/>
              <w:bottom w:val="single" w:sz="4" w:space="0" w:color="auto"/>
              <w:right w:val="single" w:sz="4" w:space="0" w:color="auto"/>
            </w:tcBorders>
            <w:vAlign w:val="bottom"/>
            <w:hideMark/>
          </w:tcPr>
          <w:p w14:paraId="5E78F8CD" w14:textId="7B3CCBD5" w:rsidR="00EC7F53" w:rsidRPr="00661F4A" w:rsidRDefault="00661F4A" w:rsidP="00E80635">
            <w:pPr>
              <w:jc w:val="right"/>
              <w:rPr>
                <w:rFonts w:ascii="Times New Roman" w:eastAsia="Times New Roman" w:hAnsi="Times New Roman" w:cs="Times New Roman"/>
                <w:b/>
                <w:bCs/>
                <w:color w:val="000000"/>
                <w:sz w:val="28"/>
                <w:szCs w:val="28"/>
              </w:rPr>
            </w:pPr>
            <w:r w:rsidRPr="00661F4A">
              <w:rPr>
                <w:rFonts w:ascii="Times New Roman" w:eastAsia="Times New Roman" w:hAnsi="Times New Roman" w:cs="Times New Roman"/>
                <w:b/>
                <w:bCs/>
                <w:color w:val="000000"/>
                <w:sz w:val="28"/>
                <w:szCs w:val="28"/>
              </w:rPr>
              <w:t>9998,52</w:t>
            </w:r>
          </w:p>
        </w:tc>
        <w:tc>
          <w:tcPr>
            <w:tcW w:w="1271" w:type="dxa"/>
            <w:tcBorders>
              <w:top w:val="nil"/>
              <w:left w:val="nil"/>
              <w:bottom w:val="single" w:sz="4" w:space="0" w:color="auto"/>
              <w:right w:val="single" w:sz="4" w:space="0" w:color="auto"/>
            </w:tcBorders>
            <w:vAlign w:val="bottom"/>
            <w:hideMark/>
          </w:tcPr>
          <w:p w14:paraId="61EDBFD0" w14:textId="67983DBB" w:rsidR="00EC7F53" w:rsidRPr="00661F4A" w:rsidRDefault="00661F4A" w:rsidP="00E80635">
            <w:pPr>
              <w:jc w:val="right"/>
              <w:rPr>
                <w:rFonts w:ascii="Times New Roman" w:eastAsia="Times New Roman" w:hAnsi="Times New Roman" w:cs="Times New Roman"/>
                <w:b/>
                <w:bCs/>
                <w:color w:val="000000"/>
                <w:sz w:val="28"/>
                <w:szCs w:val="28"/>
              </w:rPr>
            </w:pPr>
            <w:r w:rsidRPr="00661F4A">
              <w:rPr>
                <w:rFonts w:ascii="Times New Roman" w:eastAsia="Times New Roman" w:hAnsi="Times New Roman" w:cs="Times New Roman"/>
                <w:b/>
                <w:bCs/>
                <w:color w:val="000000"/>
                <w:sz w:val="28"/>
                <w:szCs w:val="28"/>
              </w:rPr>
              <w:t>10564,47</w:t>
            </w:r>
          </w:p>
        </w:tc>
        <w:tc>
          <w:tcPr>
            <w:tcW w:w="1270" w:type="dxa"/>
            <w:tcBorders>
              <w:top w:val="nil"/>
              <w:left w:val="nil"/>
              <w:bottom w:val="single" w:sz="4" w:space="0" w:color="auto"/>
              <w:right w:val="single" w:sz="4" w:space="0" w:color="auto"/>
            </w:tcBorders>
            <w:vAlign w:val="bottom"/>
            <w:hideMark/>
          </w:tcPr>
          <w:p w14:paraId="78E48B9D" w14:textId="481D6087" w:rsidR="00EC7F53" w:rsidRPr="00C72FAE" w:rsidRDefault="00964B3B">
            <w:pPr>
              <w:jc w:val="right"/>
              <w:rPr>
                <w:rFonts w:ascii="Times New Roman" w:eastAsia="Times New Roman" w:hAnsi="Times New Roman" w:cs="Times New Roman"/>
                <w:b/>
                <w:bCs/>
                <w:color w:val="000000"/>
                <w:sz w:val="28"/>
                <w:szCs w:val="28"/>
                <w:highlight w:val="yellow"/>
              </w:rPr>
            </w:pPr>
            <w:r w:rsidRPr="00964B3B">
              <w:rPr>
                <w:rFonts w:ascii="Times New Roman" w:eastAsia="Times New Roman" w:hAnsi="Times New Roman" w:cs="Times New Roman"/>
                <w:b/>
                <w:bCs/>
                <w:color w:val="000000"/>
                <w:sz w:val="28"/>
                <w:szCs w:val="28"/>
              </w:rPr>
              <w:t>11130,42</w:t>
            </w:r>
          </w:p>
        </w:tc>
      </w:tr>
      <w:tr w:rsidR="00AB6BEB" w14:paraId="5CED9E91" w14:textId="77777777" w:rsidTr="00342C87">
        <w:trPr>
          <w:trHeight w:val="2012"/>
        </w:trPr>
        <w:tc>
          <w:tcPr>
            <w:tcW w:w="4454" w:type="dxa"/>
            <w:tcBorders>
              <w:top w:val="nil"/>
              <w:left w:val="single" w:sz="4" w:space="0" w:color="auto"/>
              <w:bottom w:val="single" w:sz="4" w:space="0" w:color="auto"/>
              <w:right w:val="single" w:sz="4" w:space="0" w:color="auto"/>
            </w:tcBorders>
            <w:vAlign w:val="bottom"/>
            <w:hideMark/>
          </w:tcPr>
          <w:p w14:paraId="3F5DF95B"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населения с денежными доходами ниже прожиточного минимума в % ко всему населению</w:t>
            </w:r>
          </w:p>
        </w:tc>
        <w:tc>
          <w:tcPr>
            <w:tcW w:w="1927" w:type="dxa"/>
            <w:tcBorders>
              <w:top w:val="nil"/>
              <w:left w:val="nil"/>
              <w:bottom w:val="single" w:sz="4" w:space="0" w:color="auto"/>
              <w:right w:val="single" w:sz="4" w:space="0" w:color="auto"/>
            </w:tcBorders>
            <w:vAlign w:val="bottom"/>
            <w:hideMark/>
          </w:tcPr>
          <w:p w14:paraId="1333FCFD"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6" w:type="dxa"/>
            <w:tcBorders>
              <w:top w:val="nil"/>
              <w:left w:val="nil"/>
              <w:bottom w:val="single" w:sz="4" w:space="0" w:color="auto"/>
              <w:right w:val="single" w:sz="4" w:space="0" w:color="auto"/>
            </w:tcBorders>
            <w:vAlign w:val="bottom"/>
            <w:hideMark/>
          </w:tcPr>
          <w:p w14:paraId="4C7D4316" w14:textId="77777777" w:rsidR="00AB6BEB" w:rsidRDefault="00426889">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p>
        </w:tc>
        <w:tc>
          <w:tcPr>
            <w:tcW w:w="1266" w:type="dxa"/>
            <w:tcBorders>
              <w:top w:val="nil"/>
              <w:left w:val="nil"/>
              <w:bottom w:val="single" w:sz="4" w:space="0" w:color="auto"/>
              <w:right w:val="single" w:sz="4" w:space="0" w:color="auto"/>
            </w:tcBorders>
            <w:vAlign w:val="bottom"/>
            <w:hideMark/>
          </w:tcPr>
          <w:p w14:paraId="7C838046" w14:textId="77777777" w:rsidR="00AB6BEB" w:rsidRDefault="00426889">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34</w:t>
            </w:r>
          </w:p>
        </w:tc>
        <w:tc>
          <w:tcPr>
            <w:tcW w:w="1270" w:type="dxa"/>
            <w:tcBorders>
              <w:top w:val="nil"/>
              <w:left w:val="nil"/>
              <w:bottom w:val="single" w:sz="4" w:space="0" w:color="auto"/>
              <w:right w:val="single" w:sz="4" w:space="0" w:color="auto"/>
            </w:tcBorders>
            <w:vAlign w:val="bottom"/>
            <w:hideMark/>
          </w:tcPr>
          <w:p w14:paraId="5BDD031A" w14:textId="77777777" w:rsidR="00AB6BEB" w:rsidRDefault="00426889">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33</w:t>
            </w:r>
          </w:p>
        </w:tc>
        <w:tc>
          <w:tcPr>
            <w:tcW w:w="1271" w:type="dxa"/>
            <w:tcBorders>
              <w:top w:val="nil"/>
              <w:left w:val="nil"/>
              <w:bottom w:val="single" w:sz="4" w:space="0" w:color="auto"/>
              <w:right w:val="single" w:sz="4" w:space="0" w:color="auto"/>
            </w:tcBorders>
            <w:vAlign w:val="bottom"/>
            <w:hideMark/>
          </w:tcPr>
          <w:p w14:paraId="48CCD815" w14:textId="77777777" w:rsidR="00AB6BEB" w:rsidRDefault="00426889">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33</w:t>
            </w:r>
          </w:p>
        </w:tc>
        <w:tc>
          <w:tcPr>
            <w:tcW w:w="1270" w:type="dxa"/>
            <w:tcBorders>
              <w:top w:val="nil"/>
              <w:left w:val="nil"/>
              <w:bottom w:val="single" w:sz="4" w:space="0" w:color="auto"/>
              <w:right w:val="single" w:sz="4" w:space="0" w:color="auto"/>
            </w:tcBorders>
            <w:vAlign w:val="bottom"/>
            <w:hideMark/>
          </w:tcPr>
          <w:p w14:paraId="758A7D16" w14:textId="77777777" w:rsidR="00AB6BEB" w:rsidRDefault="00426889">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33</w:t>
            </w:r>
          </w:p>
        </w:tc>
      </w:tr>
      <w:tr w:rsidR="00AB6BEB" w14:paraId="0A467EED" w14:textId="77777777" w:rsidTr="00342C87">
        <w:trPr>
          <w:trHeight w:val="483"/>
        </w:trPr>
        <w:tc>
          <w:tcPr>
            <w:tcW w:w="4454" w:type="dxa"/>
            <w:vAlign w:val="bottom"/>
            <w:hideMark/>
          </w:tcPr>
          <w:p w14:paraId="22E8F7F8" w14:textId="77777777" w:rsidR="00AB6BEB" w:rsidRDefault="00AB6B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Трудовые ресурсы. Занятость населения</w:t>
            </w:r>
          </w:p>
        </w:tc>
        <w:tc>
          <w:tcPr>
            <w:tcW w:w="1927" w:type="dxa"/>
            <w:vAlign w:val="bottom"/>
            <w:hideMark/>
          </w:tcPr>
          <w:p w14:paraId="5E7DB005" w14:textId="77777777" w:rsidR="00AB6BEB" w:rsidRDefault="00AB6BEB">
            <w:pPr>
              <w:rPr>
                <w:rFonts w:ascii="Times New Roman" w:eastAsia="Times New Roman" w:hAnsi="Times New Roman" w:cs="Times New Roman"/>
                <w:b/>
                <w:bCs/>
                <w:sz w:val="28"/>
                <w:szCs w:val="28"/>
              </w:rPr>
            </w:pPr>
          </w:p>
        </w:tc>
        <w:tc>
          <w:tcPr>
            <w:tcW w:w="1346" w:type="dxa"/>
            <w:vAlign w:val="bottom"/>
            <w:hideMark/>
          </w:tcPr>
          <w:p w14:paraId="16D6A23C" w14:textId="77777777" w:rsidR="00AB6BEB" w:rsidRDefault="00AB6BEB">
            <w:pPr>
              <w:spacing w:after="0"/>
              <w:rPr>
                <w:sz w:val="20"/>
                <w:szCs w:val="20"/>
              </w:rPr>
            </w:pPr>
          </w:p>
        </w:tc>
        <w:tc>
          <w:tcPr>
            <w:tcW w:w="1266" w:type="dxa"/>
            <w:vAlign w:val="bottom"/>
            <w:hideMark/>
          </w:tcPr>
          <w:p w14:paraId="431A9949" w14:textId="77777777" w:rsidR="00AB6BEB" w:rsidRDefault="00AB6BEB">
            <w:pPr>
              <w:spacing w:after="0"/>
              <w:rPr>
                <w:sz w:val="20"/>
                <w:szCs w:val="20"/>
              </w:rPr>
            </w:pPr>
          </w:p>
        </w:tc>
        <w:tc>
          <w:tcPr>
            <w:tcW w:w="1270" w:type="dxa"/>
            <w:vAlign w:val="bottom"/>
            <w:hideMark/>
          </w:tcPr>
          <w:p w14:paraId="6E7755EA" w14:textId="77777777" w:rsidR="00AB6BEB" w:rsidRDefault="00AB6BEB">
            <w:pPr>
              <w:spacing w:after="0"/>
              <w:rPr>
                <w:sz w:val="20"/>
                <w:szCs w:val="20"/>
              </w:rPr>
            </w:pPr>
          </w:p>
        </w:tc>
        <w:tc>
          <w:tcPr>
            <w:tcW w:w="1271" w:type="dxa"/>
            <w:vAlign w:val="bottom"/>
            <w:hideMark/>
          </w:tcPr>
          <w:p w14:paraId="7327EE63" w14:textId="77777777" w:rsidR="00AB6BEB" w:rsidRDefault="00AB6BEB">
            <w:pPr>
              <w:spacing w:after="0"/>
              <w:rPr>
                <w:sz w:val="20"/>
                <w:szCs w:val="20"/>
              </w:rPr>
            </w:pPr>
          </w:p>
        </w:tc>
        <w:tc>
          <w:tcPr>
            <w:tcW w:w="1270" w:type="dxa"/>
            <w:tcBorders>
              <w:top w:val="nil"/>
              <w:left w:val="nil"/>
              <w:bottom w:val="single" w:sz="4" w:space="0" w:color="auto"/>
              <w:right w:val="single" w:sz="4" w:space="0" w:color="auto"/>
            </w:tcBorders>
            <w:vAlign w:val="bottom"/>
            <w:hideMark/>
          </w:tcPr>
          <w:p w14:paraId="5DF139E2"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tc>
      </w:tr>
      <w:tr w:rsidR="00AB6BEB" w14:paraId="36210F78" w14:textId="77777777" w:rsidTr="00342C87">
        <w:trPr>
          <w:trHeight w:val="503"/>
        </w:trPr>
        <w:tc>
          <w:tcPr>
            <w:tcW w:w="4454" w:type="dxa"/>
            <w:tcBorders>
              <w:top w:val="single" w:sz="4" w:space="0" w:color="auto"/>
              <w:left w:val="single" w:sz="4" w:space="0" w:color="auto"/>
              <w:bottom w:val="single" w:sz="4" w:space="0" w:color="auto"/>
              <w:right w:val="single" w:sz="4" w:space="0" w:color="auto"/>
            </w:tcBorders>
            <w:vAlign w:val="bottom"/>
            <w:hideMark/>
          </w:tcPr>
          <w:p w14:paraId="4D800C2F" w14:textId="77777777" w:rsidR="00AB6BEB" w:rsidRPr="00127478" w:rsidRDefault="00AB6BEB">
            <w:pP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t>Численность трудовых ресурсов</w:t>
            </w:r>
          </w:p>
        </w:tc>
        <w:tc>
          <w:tcPr>
            <w:tcW w:w="1927" w:type="dxa"/>
            <w:tcBorders>
              <w:top w:val="single" w:sz="4" w:space="0" w:color="auto"/>
              <w:left w:val="nil"/>
              <w:bottom w:val="single" w:sz="4" w:space="0" w:color="auto"/>
              <w:right w:val="single" w:sz="4" w:space="0" w:color="auto"/>
            </w:tcBorders>
            <w:vAlign w:val="bottom"/>
            <w:hideMark/>
          </w:tcPr>
          <w:p w14:paraId="446048DB" w14:textId="77777777" w:rsidR="00AB6BEB" w:rsidRPr="00127478" w:rsidRDefault="00AB6BEB">
            <w:pPr>
              <w:jc w:val="cente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t>человек</w:t>
            </w:r>
          </w:p>
        </w:tc>
        <w:tc>
          <w:tcPr>
            <w:tcW w:w="1346" w:type="dxa"/>
            <w:tcBorders>
              <w:top w:val="single" w:sz="4" w:space="0" w:color="auto"/>
              <w:left w:val="nil"/>
              <w:bottom w:val="single" w:sz="4" w:space="0" w:color="auto"/>
              <w:right w:val="single" w:sz="4" w:space="0" w:color="auto"/>
            </w:tcBorders>
            <w:vAlign w:val="bottom"/>
            <w:hideMark/>
          </w:tcPr>
          <w:p w14:paraId="3CD7D4F9"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74</w:t>
            </w:r>
          </w:p>
        </w:tc>
        <w:tc>
          <w:tcPr>
            <w:tcW w:w="1266" w:type="dxa"/>
            <w:tcBorders>
              <w:top w:val="single" w:sz="4" w:space="0" w:color="auto"/>
              <w:left w:val="nil"/>
              <w:bottom w:val="single" w:sz="4" w:space="0" w:color="auto"/>
              <w:right w:val="single" w:sz="4" w:space="0" w:color="auto"/>
            </w:tcBorders>
            <w:vAlign w:val="bottom"/>
            <w:hideMark/>
          </w:tcPr>
          <w:p w14:paraId="3F121F03"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74</w:t>
            </w:r>
          </w:p>
        </w:tc>
        <w:tc>
          <w:tcPr>
            <w:tcW w:w="1270" w:type="dxa"/>
            <w:tcBorders>
              <w:top w:val="single" w:sz="4" w:space="0" w:color="auto"/>
              <w:left w:val="nil"/>
              <w:bottom w:val="single" w:sz="4" w:space="0" w:color="auto"/>
              <w:right w:val="single" w:sz="4" w:space="0" w:color="auto"/>
            </w:tcBorders>
            <w:vAlign w:val="bottom"/>
            <w:hideMark/>
          </w:tcPr>
          <w:p w14:paraId="353C85AA"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74</w:t>
            </w:r>
          </w:p>
        </w:tc>
        <w:tc>
          <w:tcPr>
            <w:tcW w:w="1271" w:type="dxa"/>
            <w:tcBorders>
              <w:top w:val="single" w:sz="4" w:space="0" w:color="auto"/>
              <w:left w:val="nil"/>
              <w:bottom w:val="single" w:sz="4" w:space="0" w:color="auto"/>
              <w:right w:val="single" w:sz="4" w:space="0" w:color="auto"/>
            </w:tcBorders>
            <w:vAlign w:val="bottom"/>
            <w:hideMark/>
          </w:tcPr>
          <w:p w14:paraId="6DE0A0D9"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74</w:t>
            </w:r>
          </w:p>
        </w:tc>
        <w:tc>
          <w:tcPr>
            <w:tcW w:w="1270" w:type="dxa"/>
            <w:tcBorders>
              <w:top w:val="nil"/>
              <w:left w:val="nil"/>
              <w:bottom w:val="single" w:sz="4" w:space="0" w:color="auto"/>
              <w:right w:val="single" w:sz="4" w:space="0" w:color="auto"/>
            </w:tcBorders>
            <w:vAlign w:val="bottom"/>
            <w:hideMark/>
          </w:tcPr>
          <w:p w14:paraId="5D8799B8"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74</w:t>
            </w:r>
          </w:p>
        </w:tc>
      </w:tr>
      <w:tr w:rsidR="00AB6BEB" w14:paraId="1BD4A649"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2D5B5074" w14:textId="77777777" w:rsidR="00AB6BEB" w:rsidRPr="00127478" w:rsidRDefault="00AB6BEB">
            <w:pP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t>Экономически активное население</w:t>
            </w:r>
          </w:p>
        </w:tc>
        <w:tc>
          <w:tcPr>
            <w:tcW w:w="1927" w:type="dxa"/>
            <w:tcBorders>
              <w:top w:val="nil"/>
              <w:left w:val="nil"/>
              <w:bottom w:val="single" w:sz="4" w:space="0" w:color="auto"/>
              <w:right w:val="single" w:sz="4" w:space="0" w:color="auto"/>
            </w:tcBorders>
            <w:vAlign w:val="bottom"/>
            <w:hideMark/>
          </w:tcPr>
          <w:p w14:paraId="232A2E29" w14:textId="77777777" w:rsidR="00AB6BEB" w:rsidRPr="00127478" w:rsidRDefault="00AB6BEB">
            <w:pPr>
              <w:jc w:val="cente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t>человек</w:t>
            </w:r>
          </w:p>
        </w:tc>
        <w:tc>
          <w:tcPr>
            <w:tcW w:w="1346" w:type="dxa"/>
            <w:tcBorders>
              <w:top w:val="nil"/>
              <w:left w:val="nil"/>
              <w:bottom w:val="single" w:sz="4" w:space="0" w:color="auto"/>
              <w:right w:val="single" w:sz="4" w:space="0" w:color="auto"/>
            </w:tcBorders>
            <w:vAlign w:val="bottom"/>
            <w:hideMark/>
          </w:tcPr>
          <w:p w14:paraId="2439A154"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60</w:t>
            </w:r>
          </w:p>
        </w:tc>
        <w:tc>
          <w:tcPr>
            <w:tcW w:w="1266" w:type="dxa"/>
            <w:tcBorders>
              <w:top w:val="nil"/>
              <w:left w:val="nil"/>
              <w:bottom w:val="single" w:sz="4" w:space="0" w:color="auto"/>
              <w:right w:val="single" w:sz="4" w:space="0" w:color="auto"/>
            </w:tcBorders>
            <w:vAlign w:val="bottom"/>
            <w:hideMark/>
          </w:tcPr>
          <w:p w14:paraId="51EEE377"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60</w:t>
            </w:r>
          </w:p>
        </w:tc>
        <w:tc>
          <w:tcPr>
            <w:tcW w:w="1270" w:type="dxa"/>
            <w:tcBorders>
              <w:top w:val="nil"/>
              <w:left w:val="nil"/>
              <w:bottom w:val="single" w:sz="4" w:space="0" w:color="auto"/>
              <w:right w:val="single" w:sz="4" w:space="0" w:color="auto"/>
            </w:tcBorders>
            <w:vAlign w:val="bottom"/>
            <w:hideMark/>
          </w:tcPr>
          <w:p w14:paraId="54991ECD"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60</w:t>
            </w:r>
          </w:p>
        </w:tc>
        <w:tc>
          <w:tcPr>
            <w:tcW w:w="1271" w:type="dxa"/>
            <w:tcBorders>
              <w:top w:val="nil"/>
              <w:left w:val="nil"/>
              <w:bottom w:val="single" w:sz="4" w:space="0" w:color="auto"/>
              <w:right w:val="single" w:sz="4" w:space="0" w:color="auto"/>
            </w:tcBorders>
            <w:vAlign w:val="bottom"/>
            <w:hideMark/>
          </w:tcPr>
          <w:p w14:paraId="113F7EC2"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60</w:t>
            </w:r>
          </w:p>
        </w:tc>
        <w:tc>
          <w:tcPr>
            <w:tcW w:w="1270" w:type="dxa"/>
            <w:tcBorders>
              <w:top w:val="nil"/>
              <w:left w:val="nil"/>
              <w:bottom w:val="single" w:sz="4" w:space="0" w:color="auto"/>
              <w:right w:val="single" w:sz="4" w:space="0" w:color="auto"/>
            </w:tcBorders>
            <w:vAlign w:val="bottom"/>
            <w:hideMark/>
          </w:tcPr>
          <w:p w14:paraId="4BEE9B9D"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60</w:t>
            </w:r>
          </w:p>
        </w:tc>
      </w:tr>
      <w:tr w:rsidR="00AB6BEB" w14:paraId="799F7A2D"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47FC069A" w14:textId="77777777" w:rsidR="00AB6BEB" w:rsidRPr="00127478" w:rsidRDefault="00AB6BEB">
            <w:pP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t>Численность занятых в экономике всего</w:t>
            </w:r>
          </w:p>
        </w:tc>
        <w:tc>
          <w:tcPr>
            <w:tcW w:w="1927" w:type="dxa"/>
            <w:tcBorders>
              <w:top w:val="nil"/>
              <w:left w:val="nil"/>
              <w:bottom w:val="single" w:sz="4" w:space="0" w:color="auto"/>
              <w:right w:val="single" w:sz="4" w:space="0" w:color="auto"/>
            </w:tcBorders>
            <w:vAlign w:val="bottom"/>
            <w:hideMark/>
          </w:tcPr>
          <w:p w14:paraId="2A9611BF" w14:textId="77777777" w:rsidR="00AB6BEB" w:rsidRPr="00127478" w:rsidRDefault="00AB6BEB">
            <w:pPr>
              <w:jc w:val="cente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t>человек</w:t>
            </w:r>
          </w:p>
        </w:tc>
        <w:tc>
          <w:tcPr>
            <w:tcW w:w="1346" w:type="dxa"/>
            <w:tcBorders>
              <w:top w:val="nil"/>
              <w:left w:val="nil"/>
              <w:bottom w:val="single" w:sz="4" w:space="0" w:color="auto"/>
              <w:right w:val="single" w:sz="4" w:space="0" w:color="auto"/>
            </w:tcBorders>
            <w:vAlign w:val="bottom"/>
            <w:hideMark/>
          </w:tcPr>
          <w:p w14:paraId="5A339105"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1266" w:type="dxa"/>
            <w:tcBorders>
              <w:top w:val="nil"/>
              <w:left w:val="nil"/>
              <w:bottom w:val="single" w:sz="4" w:space="0" w:color="auto"/>
              <w:right w:val="single" w:sz="4" w:space="0" w:color="auto"/>
            </w:tcBorders>
            <w:vAlign w:val="bottom"/>
            <w:hideMark/>
          </w:tcPr>
          <w:p w14:paraId="074F5558"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1270" w:type="dxa"/>
            <w:tcBorders>
              <w:top w:val="nil"/>
              <w:left w:val="nil"/>
              <w:bottom w:val="single" w:sz="4" w:space="0" w:color="auto"/>
              <w:right w:val="single" w:sz="4" w:space="0" w:color="auto"/>
            </w:tcBorders>
            <w:vAlign w:val="bottom"/>
            <w:hideMark/>
          </w:tcPr>
          <w:p w14:paraId="0989D35C"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1271" w:type="dxa"/>
            <w:tcBorders>
              <w:top w:val="nil"/>
              <w:left w:val="nil"/>
              <w:bottom w:val="single" w:sz="4" w:space="0" w:color="auto"/>
              <w:right w:val="single" w:sz="4" w:space="0" w:color="auto"/>
            </w:tcBorders>
            <w:vAlign w:val="bottom"/>
            <w:hideMark/>
          </w:tcPr>
          <w:p w14:paraId="077E215B"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1270" w:type="dxa"/>
            <w:tcBorders>
              <w:top w:val="nil"/>
              <w:left w:val="nil"/>
              <w:bottom w:val="single" w:sz="4" w:space="0" w:color="auto"/>
              <w:right w:val="single" w:sz="4" w:space="0" w:color="auto"/>
            </w:tcBorders>
            <w:vAlign w:val="bottom"/>
            <w:hideMark/>
          </w:tcPr>
          <w:p w14:paraId="0CD244A1" w14:textId="77777777" w:rsidR="00AB6BEB" w:rsidRPr="00127478" w:rsidRDefault="00127478">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r>
      <w:tr w:rsidR="00AB6BEB" w14:paraId="6FC1472D"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761EF832" w14:textId="77777777" w:rsidR="00AB6BEB" w:rsidRPr="00127478" w:rsidRDefault="00AB6BEB">
            <w:pP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lastRenderedPageBreak/>
              <w:t>Организация общественных работ</w:t>
            </w:r>
          </w:p>
        </w:tc>
        <w:tc>
          <w:tcPr>
            <w:tcW w:w="1927" w:type="dxa"/>
            <w:tcBorders>
              <w:top w:val="nil"/>
              <w:left w:val="nil"/>
              <w:bottom w:val="single" w:sz="4" w:space="0" w:color="auto"/>
              <w:right w:val="single" w:sz="4" w:space="0" w:color="auto"/>
            </w:tcBorders>
            <w:vAlign w:val="bottom"/>
            <w:hideMark/>
          </w:tcPr>
          <w:p w14:paraId="1D248D14" w14:textId="77777777" w:rsidR="00AB6BEB" w:rsidRPr="00127478" w:rsidRDefault="00AB6BEB">
            <w:pPr>
              <w:jc w:val="center"/>
              <w:rPr>
                <w:rFonts w:ascii="Times New Roman" w:eastAsia="Times New Roman" w:hAnsi="Times New Roman" w:cs="Times New Roman"/>
                <w:sz w:val="28"/>
                <w:szCs w:val="28"/>
              </w:rPr>
            </w:pPr>
            <w:r w:rsidRPr="00127478">
              <w:rPr>
                <w:rFonts w:ascii="Times New Roman" w:eastAsia="Times New Roman" w:hAnsi="Times New Roman" w:cs="Times New Roman"/>
                <w:sz w:val="28"/>
                <w:szCs w:val="28"/>
              </w:rPr>
              <w:t>человек</w:t>
            </w:r>
          </w:p>
        </w:tc>
        <w:tc>
          <w:tcPr>
            <w:tcW w:w="1346" w:type="dxa"/>
            <w:tcBorders>
              <w:top w:val="nil"/>
              <w:left w:val="nil"/>
              <w:bottom w:val="single" w:sz="4" w:space="0" w:color="auto"/>
              <w:right w:val="single" w:sz="4" w:space="0" w:color="auto"/>
            </w:tcBorders>
            <w:vAlign w:val="bottom"/>
            <w:hideMark/>
          </w:tcPr>
          <w:p w14:paraId="1E44F5EF" w14:textId="77777777" w:rsidR="00AB6BEB" w:rsidRPr="00127478" w:rsidRDefault="00AB6BEB">
            <w:pPr>
              <w:jc w:val="right"/>
              <w:rPr>
                <w:rFonts w:ascii="Times New Roman" w:eastAsia="Times New Roman" w:hAnsi="Times New Roman" w:cs="Times New Roman"/>
                <w:b/>
                <w:bCs/>
                <w:color w:val="000000"/>
                <w:sz w:val="28"/>
                <w:szCs w:val="28"/>
              </w:rPr>
            </w:pPr>
            <w:r w:rsidRPr="00127478">
              <w:rPr>
                <w:rFonts w:ascii="Times New Roman" w:eastAsia="Times New Roman" w:hAnsi="Times New Roman" w:cs="Times New Roman"/>
                <w:b/>
                <w:bCs/>
                <w:color w:val="000000"/>
                <w:sz w:val="28"/>
                <w:szCs w:val="28"/>
              </w:rPr>
              <w:t>2</w:t>
            </w:r>
          </w:p>
        </w:tc>
        <w:tc>
          <w:tcPr>
            <w:tcW w:w="1266" w:type="dxa"/>
            <w:tcBorders>
              <w:top w:val="nil"/>
              <w:left w:val="nil"/>
              <w:bottom w:val="single" w:sz="4" w:space="0" w:color="auto"/>
              <w:right w:val="single" w:sz="4" w:space="0" w:color="auto"/>
            </w:tcBorders>
            <w:vAlign w:val="bottom"/>
            <w:hideMark/>
          </w:tcPr>
          <w:p w14:paraId="569B981B" w14:textId="1235CDF1" w:rsidR="00AB6BEB" w:rsidRPr="00127478" w:rsidRDefault="00617F2E">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c>
          <w:tcPr>
            <w:tcW w:w="1270" w:type="dxa"/>
            <w:tcBorders>
              <w:top w:val="nil"/>
              <w:left w:val="nil"/>
              <w:bottom w:val="single" w:sz="4" w:space="0" w:color="auto"/>
              <w:right w:val="single" w:sz="4" w:space="0" w:color="auto"/>
            </w:tcBorders>
            <w:vAlign w:val="bottom"/>
            <w:hideMark/>
          </w:tcPr>
          <w:p w14:paraId="2A272C2F" w14:textId="31782AF3" w:rsidR="00AB6BEB" w:rsidRPr="00127478" w:rsidRDefault="00617F2E">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c>
          <w:tcPr>
            <w:tcW w:w="1271" w:type="dxa"/>
            <w:tcBorders>
              <w:top w:val="nil"/>
              <w:left w:val="nil"/>
              <w:bottom w:val="single" w:sz="4" w:space="0" w:color="auto"/>
              <w:right w:val="single" w:sz="4" w:space="0" w:color="auto"/>
            </w:tcBorders>
            <w:vAlign w:val="bottom"/>
            <w:hideMark/>
          </w:tcPr>
          <w:p w14:paraId="3BD6E1E3" w14:textId="2FDD24E9" w:rsidR="00AB6BEB" w:rsidRPr="00127478" w:rsidRDefault="00617F2E">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c>
          <w:tcPr>
            <w:tcW w:w="1270" w:type="dxa"/>
            <w:tcBorders>
              <w:top w:val="nil"/>
              <w:left w:val="nil"/>
              <w:bottom w:val="single" w:sz="4" w:space="0" w:color="auto"/>
              <w:right w:val="single" w:sz="4" w:space="0" w:color="auto"/>
            </w:tcBorders>
            <w:vAlign w:val="bottom"/>
            <w:hideMark/>
          </w:tcPr>
          <w:p w14:paraId="3DA4A100" w14:textId="4279F040" w:rsidR="00AB6BEB" w:rsidRPr="00617F2E" w:rsidRDefault="00617F2E">
            <w:pPr>
              <w:jc w:val="right"/>
              <w:rPr>
                <w:rFonts w:ascii="Times New Roman" w:eastAsia="Times New Roman" w:hAnsi="Times New Roman" w:cs="Times New Roman"/>
                <w:b/>
                <w:bCs/>
                <w:color w:val="000000" w:themeColor="text1"/>
                <w:sz w:val="28"/>
                <w:szCs w:val="28"/>
              </w:rPr>
            </w:pPr>
            <w:r w:rsidRPr="00617F2E">
              <w:rPr>
                <w:rFonts w:ascii="Times New Roman" w:eastAsia="Times New Roman" w:hAnsi="Times New Roman" w:cs="Times New Roman"/>
                <w:b/>
                <w:bCs/>
                <w:color w:val="000000" w:themeColor="text1"/>
                <w:sz w:val="28"/>
                <w:szCs w:val="28"/>
              </w:rPr>
              <w:t>4</w:t>
            </w:r>
          </w:p>
        </w:tc>
      </w:tr>
      <w:tr w:rsidR="00AB6BEB" w14:paraId="47AB039C" w14:textId="77777777" w:rsidTr="00AB6BEB">
        <w:trPr>
          <w:trHeight w:val="503"/>
        </w:trPr>
        <w:tc>
          <w:tcPr>
            <w:tcW w:w="12804" w:type="dxa"/>
            <w:gridSpan w:val="7"/>
            <w:tcBorders>
              <w:top w:val="single" w:sz="4" w:space="0" w:color="auto"/>
              <w:left w:val="single" w:sz="4" w:space="0" w:color="auto"/>
              <w:bottom w:val="single" w:sz="4" w:space="0" w:color="auto"/>
              <w:right w:val="single" w:sz="4" w:space="0" w:color="000000"/>
            </w:tcBorders>
            <w:vAlign w:val="bottom"/>
            <w:hideMark/>
          </w:tcPr>
          <w:p w14:paraId="64D482CE" w14:textId="77777777" w:rsidR="00AB6BEB" w:rsidRDefault="00AB6B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Здравоохранение  </w:t>
            </w:r>
          </w:p>
        </w:tc>
      </w:tr>
      <w:tr w:rsidR="00AB6BEB" w14:paraId="1077398A"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06B64B4C"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Обеспеченность:</w:t>
            </w:r>
          </w:p>
        </w:tc>
        <w:tc>
          <w:tcPr>
            <w:tcW w:w="1927" w:type="dxa"/>
            <w:tcBorders>
              <w:top w:val="nil"/>
              <w:left w:val="nil"/>
              <w:bottom w:val="single" w:sz="4" w:space="0" w:color="auto"/>
              <w:right w:val="single" w:sz="4" w:space="0" w:color="auto"/>
            </w:tcBorders>
            <w:vAlign w:val="bottom"/>
            <w:hideMark/>
          </w:tcPr>
          <w:p w14:paraId="1A734B00"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346" w:type="dxa"/>
            <w:tcBorders>
              <w:top w:val="nil"/>
              <w:left w:val="nil"/>
              <w:bottom w:val="single" w:sz="4" w:space="0" w:color="auto"/>
              <w:right w:val="single" w:sz="4" w:space="0" w:color="auto"/>
            </w:tcBorders>
            <w:vAlign w:val="bottom"/>
            <w:hideMark/>
          </w:tcPr>
          <w:p w14:paraId="5410EECE"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66" w:type="dxa"/>
            <w:tcBorders>
              <w:top w:val="nil"/>
              <w:left w:val="nil"/>
              <w:bottom w:val="single" w:sz="4" w:space="0" w:color="auto"/>
              <w:right w:val="single" w:sz="4" w:space="0" w:color="auto"/>
            </w:tcBorders>
            <w:vAlign w:val="bottom"/>
            <w:hideMark/>
          </w:tcPr>
          <w:p w14:paraId="28A62A55"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70" w:type="dxa"/>
            <w:tcBorders>
              <w:top w:val="nil"/>
              <w:left w:val="nil"/>
              <w:bottom w:val="single" w:sz="4" w:space="0" w:color="auto"/>
              <w:right w:val="single" w:sz="4" w:space="0" w:color="auto"/>
            </w:tcBorders>
            <w:vAlign w:val="bottom"/>
            <w:hideMark/>
          </w:tcPr>
          <w:p w14:paraId="09B2BC06"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71" w:type="dxa"/>
            <w:tcBorders>
              <w:top w:val="nil"/>
              <w:left w:val="nil"/>
              <w:bottom w:val="single" w:sz="4" w:space="0" w:color="auto"/>
              <w:right w:val="single" w:sz="4" w:space="0" w:color="auto"/>
            </w:tcBorders>
            <w:vAlign w:val="bottom"/>
            <w:hideMark/>
          </w:tcPr>
          <w:p w14:paraId="28E3EE0D"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70" w:type="dxa"/>
            <w:tcBorders>
              <w:top w:val="nil"/>
              <w:left w:val="nil"/>
              <w:bottom w:val="single" w:sz="4" w:space="0" w:color="auto"/>
              <w:right w:val="single" w:sz="4" w:space="0" w:color="auto"/>
            </w:tcBorders>
            <w:vAlign w:val="bottom"/>
            <w:hideMark/>
          </w:tcPr>
          <w:p w14:paraId="4B302138"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AB6BEB" w14:paraId="4DC2E1DD"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48E70E97"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амбулаторий</w:t>
            </w:r>
          </w:p>
        </w:tc>
        <w:tc>
          <w:tcPr>
            <w:tcW w:w="1927" w:type="dxa"/>
            <w:tcBorders>
              <w:top w:val="nil"/>
              <w:left w:val="nil"/>
              <w:bottom w:val="single" w:sz="4" w:space="0" w:color="auto"/>
              <w:right w:val="single" w:sz="4" w:space="0" w:color="auto"/>
            </w:tcBorders>
            <w:vAlign w:val="bottom"/>
            <w:hideMark/>
          </w:tcPr>
          <w:p w14:paraId="63279E2E"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w:t>
            </w:r>
          </w:p>
        </w:tc>
        <w:tc>
          <w:tcPr>
            <w:tcW w:w="1346" w:type="dxa"/>
            <w:tcBorders>
              <w:top w:val="nil"/>
              <w:left w:val="nil"/>
              <w:bottom w:val="single" w:sz="4" w:space="0" w:color="auto"/>
              <w:right w:val="single" w:sz="4" w:space="0" w:color="auto"/>
            </w:tcBorders>
            <w:vAlign w:val="bottom"/>
            <w:hideMark/>
          </w:tcPr>
          <w:p w14:paraId="01EC3710" w14:textId="77777777" w:rsidR="00AB6BEB" w:rsidRDefault="00127478">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66" w:type="dxa"/>
            <w:tcBorders>
              <w:top w:val="nil"/>
              <w:left w:val="nil"/>
              <w:bottom w:val="single" w:sz="4" w:space="0" w:color="auto"/>
              <w:right w:val="single" w:sz="4" w:space="0" w:color="auto"/>
            </w:tcBorders>
            <w:vAlign w:val="bottom"/>
            <w:hideMark/>
          </w:tcPr>
          <w:p w14:paraId="5E0906F3" w14:textId="77777777" w:rsidR="00AB6BEB" w:rsidRDefault="00127478">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0" w:type="dxa"/>
            <w:tcBorders>
              <w:top w:val="nil"/>
              <w:left w:val="nil"/>
              <w:bottom w:val="single" w:sz="4" w:space="0" w:color="auto"/>
              <w:right w:val="single" w:sz="4" w:space="0" w:color="auto"/>
            </w:tcBorders>
            <w:vAlign w:val="bottom"/>
            <w:hideMark/>
          </w:tcPr>
          <w:p w14:paraId="1B5C8394" w14:textId="77777777" w:rsidR="00AB6BEB" w:rsidRDefault="00127478">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1" w:type="dxa"/>
            <w:tcBorders>
              <w:top w:val="nil"/>
              <w:left w:val="nil"/>
              <w:bottom w:val="single" w:sz="4" w:space="0" w:color="auto"/>
              <w:right w:val="single" w:sz="4" w:space="0" w:color="auto"/>
            </w:tcBorders>
            <w:vAlign w:val="bottom"/>
            <w:hideMark/>
          </w:tcPr>
          <w:p w14:paraId="47309371" w14:textId="77777777" w:rsidR="00AB6BEB" w:rsidRDefault="00127478">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0" w:type="dxa"/>
            <w:tcBorders>
              <w:top w:val="nil"/>
              <w:left w:val="nil"/>
              <w:bottom w:val="single" w:sz="4" w:space="0" w:color="auto"/>
              <w:right w:val="single" w:sz="4" w:space="0" w:color="auto"/>
            </w:tcBorders>
            <w:vAlign w:val="bottom"/>
            <w:hideMark/>
          </w:tcPr>
          <w:p w14:paraId="2D952540" w14:textId="77777777" w:rsidR="00AB6BEB" w:rsidRDefault="00127478">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r w:rsidR="00AB6BEB" w14:paraId="5E46AB92"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485FBE6A"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аптечных организаций</w:t>
            </w:r>
          </w:p>
        </w:tc>
        <w:tc>
          <w:tcPr>
            <w:tcW w:w="1927" w:type="dxa"/>
            <w:tcBorders>
              <w:top w:val="nil"/>
              <w:left w:val="nil"/>
              <w:bottom w:val="single" w:sz="4" w:space="0" w:color="auto"/>
              <w:right w:val="single" w:sz="4" w:space="0" w:color="auto"/>
            </w:tcBorders>
            <w:vAlign w:val="bottom"/>
            <w:hideMark/>
          </w:tcPr>
          <w:p w14:paraId="1C18CE43"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w:t>
            </w:r>
          </w:p>
        </w:tc>
        <w:tc>
          <w:tcPr>
            <w:tcW w:w="1346" w:type="dxa"/>
            <w:tcBorders>
              <w:top w:val="nil"/>
              <w:left w:val="nil"/>
              <w:bottom w:val="single" w:sz="4" w:space="0" w:color="auto"/>
              <w:right w:val="single" w:sz="4" w:space="0" w:color="auto"/>
            </w:tcBorders>
            <w:vAlign w:val="bottom"/>
            <w:hideMark/>
          </w:tcPr>
          <w:p w14:paraId="7EADAD70"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1266" w:type="dxa"/>
            <w:tcBorders>
              <w:top w:val="nil"/>
              <w:left w:val="nil"/>
              <w:bottom w:val="single" w:sz="4" w:space="0" w:color="auto"/>
              <w:right w:val="single" w:sz="4" w:space="0" w:color="auto"/>
            </w:tcBorders>
            <w:vAlign w:val="bottom"/>
            <w:hideMark/>
          </w:tcPr>
          <w:p w14:paraId="67E39E5E"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1270" w:type="dxa"/>
            <w:tcBorders>
              <w:top w:val="nil"/>
              <w:left w:val="nil"/>
              <w:bottom w:val="single" w:sz="4" w:space="0" w:color="auto"/>
              <w:right w:val="single" w:sz="4" w:space="0" w:color="auto"/>
            </w:tcBorders>
            <w:vAlign w:val="bottom"/>
            <w:hideMark/>
          </w:tcPr>
          <w:p w14:paraId="223F5F95"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1271" w:type="dxa"/>
            <w:tcBorders>
              <w:top w:val="nil"/>
              <w:left w:val="nil"/>
              <w:bottom w:val="single" w:sz="4" w:space="0" w:color="auto"/>
              <w:right w:val="single" w:sz="4" w:space="0" w:color="auto"/>
            </w:tcBorders>
            <w:vAlign w:val="bottom"/>
            <w:hideMark/>
          </w:tcPr>
          <w:p w14:paraId="74428C07"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1270" w:type="dxa"/>
            <w:tcBorders>
              <w:top w:val="nil"/>
              <w:left w:val="nil"/>
              <w:bottom w:val="single" w:sz="4" w:space="0" w:color="auto"/>
              <w:right w:val="single" w:sz="4" w:space="0" w:color="auto"/>
            </w:tcBorders>
            <w:vAlign w:val="bottom"/>
            <w:hideMark/>
          </w:tcPr>
          <w:p w14:paraId="3802CB86"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r>
      <w:tr w:rsidR="00AB6BEB" w14:paraId="4FB3C679" w14:textId="77777777" w:rsidTr="00342C87">
        <w:trPr>
          <w:trHeight w:val="845"/>
        </w:trPr>
        <w:tc>
          <w:tcPr>
            <w:tcW w:w="4454" w:type="dxa"/>
            <w:tcBorders>
              <w:top w:val="nil"/>
              <w:left w:val="single" w:sz="4" w:space="0" w:color="auto"/>
              <w:bottom w:val="single" w:sz="4" w:space="0" w:color="auto"/>
              <w:right w:val="single" w:sz="4" w:space="0" w:color="auto"/>
            </w:tcBorders>
            <w:vAlign w:val="bottom"/>
            <w:hideMark/>
          </w:tcPr>
          <w:p w14:paraId="5830DC59"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средним медицинским персоналом</w:t>
            </w:r>
          </w:p>
        </w:tc>
        <w:tc>
          <w:tcPr>
            <w:tcW w:w="1927" w:type="dxa"/>
            <w:tcBorders>
              <w:top w:val="nil"/>
              <w:left w:val="nil"/>
              <w:bottom w:val="single" w:sz="4" w:space="0" w:color="auto"/>
              <w:right w:val="single" w:sz="4" w:space="0" w:color="auto"/>
            </w:tcBorders>
            <w:vAlign w:val="bottom"/>
            <w:hideMark/>
          </w:tcPr>
          <w:p w14:paraId="65823A24"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 </w:t>
            </w:r>
          </w:p>
        </w:tc>
        <w:tc>
          <w:tcPr>
            <w:tcW w:w="1346" w:type="dxa"/>
            <w:tcBorders>
              <w:top w:val="nil"/>
              <w:left w:val="nil"/>
              <w:bottom w:val="single" w:sz="4" w:space="0" w:color="auto"/>
              <w:right w:val="single" w:sz="4" w:space="0" w:color="auto"/>
            </w:tcBorders>
            <w:vAlign w:val="bottom"/>
            <w:hideMark/>
          </w:tcPr>
          <w:p w14:paraId="4FFD61ED" w14:textId="77777777" w:rsidR="00AB6BEB" w:rsidRDefault="00426889">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66" w:type="dxa"/>
            <w:tcBorders>
              <w:top w:val="nil"/>
              <w:left w:val="nil"/>
              <w:bottom w:val="single" w:sz="4" w:space="0" w:color="auto"/>
              <w:right w:val="single" w:sz="4" w:space="0" w:color="auto"/>
            </w:tcBorders>
            <w:vAlign w:val="bottom"/>
            <w:hideMark/>
          </w:tcPr>
          <w:p w14:paraId="46A29BB0"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1270" w:type="dxa"/>
            <w:tcBorders>
              <w:top w:val="nil"/>
              <w:left w:val="nil"/>
              <w:bottom w:val="single" w:sz="4" w:space="0" w:color="auto"/>
              <w:right w:val="single" w:sz="4" w:space="0" w:color="auto"/>
            </w:tcBorders>
            <w:vAlign w:val="bottom"/>
            <w:hideMark/>
          </w:tcPr>
          <w:p w14:paraId="673B7990"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1271" w:type="dxa"/>
            <w:tcBorders>
              <w:top w:val="nil"/>
              <w:left w:val="nil"/>
              <w:bottom w:val="single" w:sz="4" w:space="0" w:color="auto"/>
              <w:right w:val="single" w:sz="4" w:space="0" w:color="auto"/>
            </w:tcBorders>
            <w:vAlign w:val="bottom"/>
            <w:hideMark/>
          </w:tcPr>
          <w:p w14:paraId="6FB38637"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1270" w:type="dxa"/>
            <w:tcBorders>
              <w:top w:val="nil"/>
              <w:left w:val="nil"/>
              <w:bottom w:val="single" w:sz="4" w:space="0" w:color="auto"/>
              <w:right w:val="single" w:sz="4" w:space="0" w:color="auto"/>
            </w:tcBorders>
            <w:vAlign w:val="bottom"/>
            <w:hideMark/>
          </w:tcPr>
          <w:p w14:paraId="5530E450"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r w:rsidR="00AB6BEB" w14:paraId="19A37F03" w14:textId="77777777" w:rsidTr="00AB6BEB">
        <w:trPr>
          <w:trHeight w:val="593"/>
        </w:trPr>
        <w:tc>
          <w:tcPr>
            <w:tcW w:w="12804" w:type="dxa"/>
            <w:gridSpan w:val="7"/>
            <w:vMerge w:val="restart"/>
            <w:tcBorders>
              <w:top w:val="single" w:sz="4" w:space="0" w:color="auto"/>
              <w:left w:val="nil"/>
              <w:bottom w:val="single" w:sz="4" w:space="0" w:color="000000"/>
              <w:right w:val="single" w:sz="4" w:space="0" w:color="000000"/>
            </w:tcBorders>
            <w:hideMark/>
          </w:tcPr>
          <w:p w14:paraId="3ED20200" w14:textId="77777777" w:rsidR="00AB6BEB" w:rsidRDefault="00AB6BEB">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Культура</w:t>
            </w:r>
          </w:p>
        </w:tc>
      </w:tr>
      <w:tr w:rsidR="00AB6BEB" w14:paraId="7B5B5E13" w14:textId="77777777" w:rsidTr="00AB6BEB">
        <w:trPr>
          <w:trHeight w:val="593"/>
        </w:trPr>
        <w:tc>
          <w:tcPr>
            <w:tcW w:w="0" w:type="auto"/>
            <w:gridSpan w:val="7"/>
            <w:vMerge/>
            <w:tcBorders>
              <w:top w:val="single" w:sz="4" w:space="0" w:color="auto"/>
              <w:left w:val="nil"/>
              <w:bottom w:val="single" w:sz="4" w:space="0" w:color="000000"/>
              <w:right w:val="single" w:sz="4" w:space="0" w:color="000000"/>
            </w:tcBorders>
            <w:vAlign w:val="center"/>
            <w:hideMark/>
          </w:tcPr>
          <w:p w14:paraId="304C54BB" w14:textId="77777777" w:rsidR="00AB6BEB" w:rsidRDefault="00AB6BEB">
            <w:pPr>
              <w:spacing w:after="0"/>
              <w:rPr>
                <w:rFonts w:ascii="Times New Roman" w:eastAsia="Times New Roman" w:hAnsi="Times New Roman" w:cs="Times New Roman"/>
                <w:b/>
                <w:bCs/>
                <w:sz w:val="28"/>
                <w:szCs w:val="28"/>
              </w:rPr>
            </w:pPr>
          </w:p>
        </w:tc>
      </w:tr>
      <w:tr w:rsidR="00AB6BEB" w14:paraId="39CB886B"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7B34FE6D"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Обеспеченность:</w:t>
            </w:r>
          </w:p>
        </w:tc>
        <w:tc>
          <w:tcPr>
            <w:tcW w:w="1927" w:type="dxa"/>
            <w:tcBorders>
              <w:top w:val="nil"/>
              <w:left w:val="nil"/>
              <w:bottom w:val="single" w:sz="4" w:space="0" w:color="auto"/>
              <w:right w:val="single" w:sz="4" w:space="0" w:color="auto"/>
            </w:tcBorders>
            <w:vAlign w:val="bottom"/>
            <w:hideMark/>
          </w:tcPr>
          <w:p w14:paraId="3B11A1CB"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346" w:type="dxa"/>
            <w:tcBorders>
              <w:top w:val="nil"/>
              <w:left w:val="nil"/>
              <w:bottom w:val="single" w:sz="4" w:space="0" w:color="auto"/>
              <w:right w:val="single" w:sz="4" w:space="0" w:color="auto"/>
            </w:tcBorders>
            <w:vAlign w:val="bottom"/>
            <w:hideMark/>
          </w:tcPr>
          <w:p w14:paraId="2E78CEE0"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66" w:type="dxa"/>
            <w:tcBorders>
              <w:top w:val="nil"/>
              <w:left w:val="nil"/>
              <w:bottom w:val="single" w:sz="4" w:space="0" w:color="auto"/>
              <w:right w:val="single" w:sz="4" w:space="0" w:color="auto"/>
            </w:tcBorders>
            <w:vAlign w:val="bottom"/>
            <w:hideMark/>
          </w:tcPr>
          <w:p w14:paraId="6BA530F4"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70" w:type="dxa"/>
            <w:tcBorders>
              <w:top w:val="nil"/>
              <w:left w:val="nil"/>
              <w:bottom w:val="single" w:sz="4" w:space="0" w:color="auto"/>
              <w:right w:val="single" w:sz="4" w:space="0" w:color="auto"/>
            </w:tcBorders>
            <w:vAlign w:val="bottom"/>
            <w:hideMark/>
          </w:tcPr>
          <w:p w14:paraId="3B53E8B7"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71" w:type="dxa"/>
            <w:tcBorders>
              <w:top w:val="nil"/>
              <w:left w:val="nil"/>
              <w:bottom w:val="single" w:sz="4" w:space="0" w:color="auto"/>
              <w:right w:val="single" w:sz="4" w:space="0" w:color="auto"/>
            </w:tcBorders>
            <w:vAlign w:val="bottom"/>
            <w:hideMark/>
          </w:tcPr>
          <w:p w14:paraId="1D1399DC"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270" w:type="dxa"/>
            <w:tcBorders>
              <w:top w:val="nil"/>
              <w:left w:val="nil"/>
              <w:bottom w:val="single" w:sz="4" w:space="0" w:color="auto"/>
              <w:right w:val="single" w:sz="4" w:space="0" w:color="auto"/>
            </w:tcBorders>
            <w:vAlign w:val="bottom"/>
            <w:hideMark/>
          </w:tcPr>
          <w:p w14:paraId="14025D8C" w14:textId="77777777" w:rsidR="00AB6BEB" w:rsidRDefault="00AB6B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426889" w14:paraId="0D540B6B"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503D526D" w14:textId="77777777" w:rsidR="00426889" w:rsidRDefault="004268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число  общедоступных  библиотек</w:t>
            </w:r>
          </w:p>
        </w:tc>
        <w:tc>
          <w:tcPr>
            <w:tcW w:w="1927" w:type="dxa"/>
            <w:tcBorders>
              <w:top w:val="nil"/>
              <w:left w:val="nil"/>
              <w:bottom w:val="single" w:sz="4" w:space="0" w:color="auto"/>
              <w:right w:val="single" w:sz="4" w:space="0" w:color="auto"/>
            </w:tcBorders>
            <w:vAlign w:val="bottom"/>
            <w:hideMark/>
          </w:tcPr>
          <w:p w14:paraId="5B900C78" w14:textId="77777777" w:rsidR="00426889" w:rsidRDefault="004268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w:t>
            </w:r>
          </w:p>
        </w:tc>
        <w:tc>
          <w:tcPr>
            <w:tcW w:w="1346" w:type="dxa"/>
            <w:tcBorders>
              <w:top w:val="nil"/>
              <w:left w:val="nil"/>
              <w:bottom w:val="single" w:sz="4" w:space="0" w:color="auto"/>
              <w:right w:val="single" w:sz="4" w:space="0" w:color="auto"/>
            </w:tcBorders>
            <w:vAlign w:val="bottom"/>
            <w:hideMark/>
          </w:tcPr>
          <w:p w14:paraId="403B2E83" w14:textId="77777777" w:rsidR="00426889" w:rsidRDefault="00426889" w:rsidP="00426889">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266" w:type="dxa"/>
            <w:tcBorders>
              <w:top w:val="nil"/>
              <w:left w:val="nil"/>
              <w:bottom w:val="single" w:sz="4" w:space="0" w:color="auto"/>
              <w:right w:val="single" w:sz="4" w:space="0" w:color="auto"/>
            </w:tcBorders>
            <w:hideMark/>
          </w:tcPr>
          <w:p w14:paraId="3974260A" w14:textId="77777777" w:rsidR="00426889" w:rsidRDefault="00426889" w:rsidP="00426889">
            <w:pPr>
              <w:jc w:val="center"/>
            </w:pPr>
            <w:r w:rsidRPr="005E583B">
              <w:rPr>
                <w:rFonts w:ascii="Times New Roman" w:eastAsia="Times New Roman" w:hAnsi="Times New Roman" w:cs="Times New Roman"/>
                <w:b/>
                <w:bCs/>
                <w:color w:val="000000"/>
                <w:sz w:val="28"/>
                <w:szCs w:val="28"/>
              </w:rPr>
              <w:t>1</w:t>
            </w:r>
          </w:p>
        </w:tc>
        <w:tc>
          <w:tcPr>
            <w:tcW w:w="1270" w:type="dxa"/>
            <w:tcBorders>
              <w:top w:val="nil"/>
              <w:left w:val="nil"/>
              <w:bottom w:val="single" w:sz="4" w:space="0" w:color="auto"/>
              <w:right w:val="single" w:sz="4" w:space="0" w:color="auto"/>
            </w:tcBorders>
            <w:hideMark/>
          </w:tcPr>
          <w:p w14:paraId="37E42E4B" w14:textId="77777777" w:rsidR="00426889" w:rsidRDefault="00426889" w:rsidP="00426889">
            <w:pPr>
              <w:jc w:val="center"/>
            </w:pPr>
            <w:r w:rsidRPr="005E583B">
              <w:rPr>
                <w:rFonts w:ascii="Times New Roman" w:eastAsia="Times New Roman" w:hAnsi="Times New Roman" w:cs="Times New Roman"/>
                <w:b/>
                <w:bCs/>
                <w:color w:val="000000"/>
                <w:sz w:val="28"/>
                <w:szCs w:val="28"/>
              </w:rPr>
              <w:t>1</w:t>
            </w:r>
          </w:p>
        </w:tc>
        <w:tc>
          <w:tcPr>
            <w:tcW w:w="1271" w:type="dxa"/>
            <w:tcBorders>
              <w:top w:val="nil"/>
              <w:left w:val="nil"/>
              <w:bottom w:val="single" w:sz="4" w:space="0" w:color="auto"/>
              <w:right w:val="single" w:sz="4" w:space="0" w:color="auto"/>
            </w:tcBorders>
            <w:hideMark/>
          </w:tcPr>
          <w:p w14:paraId="47D0B2DC" w14:textId="77777777" w:rsidR="00426889" w:rsidRDefault="00426889" w:rsidP="00426889">
            <w:pPr>
              <w:jc w:val="center"/>
            </w:pPr>
            <w:r w:rsidRPr="005E583B">
              <w:rPr>
                <w:rFonts w:ascii="Times New Roman" w:eastAsia="Times New Roman" w:hAnsi="Times New Roman" w:cs="Times New Roman"/>
                <w:b/>
                <w:bCs/>
                <w:color w:val="000000"/>
                <w:sz w:val="28"/>
                <w:szCs w:val="28"/>
              </w:rPr>
              <w:t>1</w:t>
            </w:r>
          </w:p>
        </w:tc>
        <w:tc>
          <w:tcPr>
            <w:tcW w:w="1270" w:type="dxa"/>
            <w:tcBorders>
              <w:top w:val="nil"/>
              <w:left w:val="nil"/>
              <w:bottom w:val="single" w:sz="4" w:space="0" w:color="auto"/>
              <w:right w:val="single" w:sz="4" w:space="0" w:color="auto"/>
            </w:tcBorders>
            <w:hideMark/>
          </w:tcPr>
          <w:p w14:paraId="2C6A83EE" w14:textId="77777777" w:rsidR="00426889" w:rsidRDefault="00426889" w:rsidP="00426889">
            <w:pPr>
              <w:jc w:val="center"/>
            </w:pPr>
            <w:r w:rsidRPr="005E583B">
              <w:rPr>
                <w:rFonts w:ascii="Times New Roman" w:eastAsia="Times New Roman" w:hAnsi="Times New Roman" w:cs="Times New Roman"/>
                <w:b/>
                <w:bCs/>
                <w:color w:val="000000"/>
                <w:sz w:val="28"/>
                <w:szCs w:val="28"/>
              </w:rPr>
              <w:t>1</w:t>
            </w:r>
          </w:p>
        </w:tc>
      </w:tr>
      <w:tr w:rsidR="00426889" w14:paraId="39D6B4FD"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6C46C60F" w14:textId="77777777" w:rsidR="00426889" w:rsidRDefault="004268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учреждениями культурно-досугового типа</w:t>
            </w:r>
          </w:p>
        </w:tc>
        <w:tc>
          <w:tcPr>
            <w:tcW w:w="1927" w:type="dxa"/>
            <w:tcBorders>
              <w:top w:val="nil"/>
              <w:left w:val="nil"/>
              <w:bottom w:val="single" w:sz="4" w:space="0" w:color="auto"/>
              <w:right w:val="single" w:sz="4" w:space="0" w:color="auto"/>
            </w:tcBorders>
            <w:vAlign w:val="bottom"/>
            <w:hideMark/>
          </w:tcPr>
          <w:p w14:paraId="72292482" w14:textId="77777777" w:rsidR="00426889" w:rsidRDefault="004268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w:t>
            </w:r>
          </w:p>
        </w:tc>
        <w:tc>
          <w:tcPr>
            <w:tcW w:w="1346" w:type="dxa"/>
            <w:tcBorders>
              <w:top w:val="nil"/>
              <w:left w:val="nil"/>
              <w:bottom w:val="single" w:sz="4" w:space="0" w:color="auto"/>
              <w:right w:val="single" w:sz="4" w:space="0" w:color="auto"/>
            </w:tcBorders>
            <w:hideMark/>
          </w:tcPr>
          <w:p w14:paraId="2F6A8132" w14:textId="77777777" w:rsidR="00426889" w:rsidRDefault="009C05E5" w:rsidP="00426889">
            <w:pPr>
              <w:jc w:val="center"/>
            </w:pPr>
            <w:r>
              <w:rPr>
                <w:rFonts w:ascii="Times New Roman" w:eastAsia="Times New Roman" w:hAnsi="Times New Roman" w:cs="Times New Roman"/>
                <w:b/>
                <w:bCs/>
                <w:color w:val="000000"/>
                <w:sz w:val="28"/>
                <w:szCs w:val="28"/>
              </w:rPr>
              <w:t>2</w:t>
            </w:r>
          </w:p>
        </w:tc>
        <w:tc>
          <w:tcPr>
            <w:tcW w:w="1266" w:type="dxa"/>
            <w:tcBorders>
              <w:top w:val="nil"/>
              <w:left w:val="nil"/>
              <w:bottom w:val="single" w:sz="4" w:space="0" w:color="auto"/>
              <w:right w:val="single" w:sz="4" w:space="0" w:color="auto"/>
            </w:tcBorders>
            <w:hideMark/>
          </w:tcPr>
          <w:p w14:paraId="23EB1948" w14:textId="77777777" w:rsidR="00426889" w:rsidRPr="009C05E5" w:rsidRDefault="009C05E5" w:rsidP="00426889">
            <w:pPr>
              <w:jc w:val="center"/>
              <w:rPr>
                <w:rFonts w:ascii="Times New Roman" w:hAnsi="Times New Roman" w:cs="Times New Roman"/>
                <w:b/>
                <w:sz w:val="28"/>
                <w:szCs w:val="28"/>
              </w:rPr>
            </w:pPr>
            <w:r w:rsidRPr="009C05E5">
              <w:rPr>
                <w:rFonts w:ascii="Times New Roman" w:hAnsi="Times New Roman" w:cs="Times New Roman"/>
                <w:b/>
                <w:sz w:val="28"/>
                <w:szCs w:val="28"/>
              </w:rPr>
              <w:t>2</w:t>
            </w:r>
          </w:p>
        </w:tc>
        <w:tc>
          <w:tcPr>
            <w:tcW w:w="1270" w:type="dxa"/>
            <w:tcBorders>
              <w:top w:val="nil"/>
              <w:left w:val="nil"/>
              <w:bottom w:val="single" w:sz="4" w:space="0" w:color="auto"/>
              <w:right w:val="single" w:sz="4" w:space="0" w:color="auto"/>
            </w:tcBorders>
            <w:hideMark/>
          </w:tcPr>
          <w:p w14:paraId="0D35A8E4" w14:textId="77777777" w:rsidR="00426889" w:rsidRPr="009C05E5" w:rsidRDefault="009C05E5" w:rsidP="00426889">
            <w:pPr>
              <w:jc w:val="center"/>
              <w:rPr>
                <w:rFonts w:ascii="Times New Roman" w:hAnsi="Times New Roman" w:cs="Times New Roman"/>
                <w:b/>
                <w:sz w:val="28"/>
                <w:szCs w:val="28"/>
              </w:rPr>
            </w:pPr>
            <w:r w:rsidRPr="009C05E5">
              <w:rPr>
                <w:rFonts w:ascii="Times New Roman" w:hAnsi="Times New Roman" w:cs="Times New Roman"/>
                <w:b/>
                <w:sz w:val="28"/>
                <w:szCs w:val="28"/>
              </w:rPr>
              <w:t>2</w:t>
            </w:r>
          </w:p>
        </w:tc>
        <w:tc>
          <w:tcPr>
            <w:tcW w:w="1271" w:type="dxa"/>
            <w:tcBorders>
              <w:top w:val="nil"/>
              <w:left w:val="nil"/>
              <w:bottom w:val="single" w:sz="4" w:space="0" w:color="auto"/>
              <w:right w:val="single" w:sz="4" w:space="0" w:color="auto"/>
            </w:tcBorders>
            <w:hideMark/>
          </w:tcPr>
          <w:p w14:paraId="5E9CDC1D" w14:textId="77777777" w:rsidR="00426889" w:rsidRPr="009C05E5" w:rsidRDefault="009C05E5" w:rsidP="00426889">
            <w:pPr>
              <w:jc w:val="center"/>
              <w:rPr>
                <w:rFonts w:ascii="Times New Roman" w:hAnsi="Times New Roman" w:cs="Times New Roman"/>
                <w:b/>
                <w:sz w:val="28"/>
                <w:szCs w:val="28"/>
              </w:rPr>
            </w:pPr>
            <w:r w:rsidRPr="009C05E5">
              <w:rPr>
                <w:rFonts w:ascii="Times New Roman" w:hAnsi="Times New Roman" w:cs="Times New Roman"/>
                <w:b/>
                <w:sz w:val="28"/>
                <w:szCs w:val="28"/>
              </w:rPr>
              <w:t>2</w:t>
            </w:r>
          </w:p>
        </w:tc>
        <w:tc>
          <w:tcPr>
            <w:tcW w:w="1270" w:type="dxa"/>
            <w:tcBorders>
              <w:top w:val="nil"/>
              <w:left w:val="nil"/>
              <w:bottom w:val="single" w:sz="4" w:space="0" w:color="auto"/>
              <w:right w:val="single" w:sz="4" w:space="0" w:color="auto"/>
            </w:tcBorders>
            <w:hideMark/>
          </w:tcPr>
          <w:p w14:paraId="42B52199" w14:textId="77777777" w:rsidR="00426889" w:rsidRPr="009C05E5" w:rsidRDefault="009C05E5" w:rsidP="00426889">
            <w:pPr>
              <w:jc w:val="center"/>
              <w:rPr>
                <w:rFonts w:ascii="Times New Roman" w:hAnsi="Times New Roman" w:cs="Times New Roman"/>
                <w:b/>
                <w:sz w:val="28"/>
                <w:szCs w:val="28"/>
              </w:rPr>
            </w:pPr>
            <w:r w:rsidRPr="009C05E5">
              <w:rPr>
                <w:rFonts w:ascii="Times New Roman" w:hAnsi="Times New Roman" w:cs="Times New Roman"/>
                <w:b/>
                <w:sz w:val="28"/>
                <w:szCs w:val="28"/>
              </w:rPr>
              <w:t>2</w:t>
            </w:r>
          </w:p>
        </w:tc>
      </w:tr>
      <w:tr w:rsidR="00426889" w14:paraId="0F08C4E7" w14:textId="77777777" w:rsidTr="00342C87">
        <w:trPr>
          <w:trHeight w:val="1509"/>
        </w:trPr>
        <w:tc>
          <w:tcPr>
            <w:tcW w:w="4454" w:type="dxa"/>
            <w:tcBorders>
              <w:top w:val="nil"/>
              <w:left w:val="single" w:sz="4" w:space="0" w:color="auto"/>
              <w:bottom w:val="single" w:sz="4" w:space="0" w:color="auto"/>
              <w:right w:val="single" w:sz="4" w:space="0" w:color="auto"/>
            </w:tcBorders>
            <w:vAlign w:val="bottom"/>
            <w:hideMark/>
          </w:tcPr>
          <w:p w14:paraId="7CEA0F8B" w14:textId="77777777" w:rsidR="00426889" w:rsidRDefault="004268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объектов культурного наследия местного значения</w:t>
            </w:r>
          </w:p>
        </w:tc>
        <w:tc>
          <w:tcPr>
            <w:tcW w:w="1927" w:type="dxa"/>
            <w:tcBorders>
              <w:top w:val="nil"/>
              <w:left w:val="nil"/>
              <w:bottom w:val="single" w:sz="4" w:space="0" w:color="auto"/>
              <w:right w:val="single" w:sz="4" w:space="0" w:color="auto"/>
            </w:tcBorders>
            <w:vAlign w:val="bottom"/>
            <w:hideMark/>
          </w:tcPr>
          <w:p w14:paraId="3A634C32" w14:textId="77777777" w:rsidR="00426889" w:rsidRDefault="004268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w:t>
            </w:r>
          </w:p>
        </w:tc>
        <w:tc>
          <w:tcPr>
            <w:tcW w:w="1346" w:type="dxa"/>
            <w:tcBorders>
              <w:top w:val="nil"/>
              <w:left w:val="nil"/>
              <w:bottom w:val="single" w:sz="4" w:space="0" w:color="auto"/>
              <w:right w:val="single" w:sz="4" w:space="0" w:color="auto"/>
            </w:tcBorders>
          </w:tcPr>
          <w:p w14:paraId="0E6EE805" w14:textId="77777777" w:rsidR="00426889" w:rsidRDefault="009C05E5" w:rsidP="00426889">
            <w:pPr>
              <w:jc w:val="center"/>
            </w:pPr>
            <w:r>
              <w:t>-</w:t>
            </w:r>
          </w:p>
        </w:tc>
        <w:tc>
          <w:tcPr>
            <w:tcW w:w="1266" w:type="dxa"/>
            <w:tcBorders>
              <w:top w:val="nil"/>
              <w:left w:val="nil"/>
              <w:bottom w:val="single" w:sz="4" w:space="0" w:color="auto"/>
              <w:right w:val="single" w:sz="4" w:space="0" w:color="auto"/>
            </w:tcBorders>
          </w:tcPr>
          <w:p w14:paraId="4FC7B0BA" w14:textId="77777777" w:rsidR="00426889" w:rsidRDefault="009C05E5" w:rsidP="00426889">
            <w:pPr>
              <w:jc w:val="center"/>
            </w:pPr>
            <w:r>
              <w:t>-</w:t>
            </w:r>
          </w:p>
        </w:tc>
        <w:tc>
          <w:tcPr>
            <w:tcW w:w="1270" w:type="dxa"/>
            <w:tcBorders>
              <w:top w:val="nil"/>
              <w:left w:val="nil"/>
              <w:bottom w:val="single" w:sz="4" w:space="0" w:color="auto"/>
              <w:right w:val="single" w:sz="4" w:space="0" w:color="auto"/>
            </w:tcBorders>
          </w:tcPr>
          <w:p w14:paraId="3AD3B027" w14:textId="77777777" w:rsidR="00426889" w:rsidRDefault="009C05E5" w:rsidP="00426889">
            <w:pPr>
              <w:jc w:val="center"/>
            </w:pPr>
            <w:r>
              <w:t>-</w:t>
            </w:r>
          </w:p>
        </w:tc>
        <w:tc>
          <w:tcPr>
            <w:tcW w:w="1271" w:type="dxa"/>
            <w:tcBorders>
              <w:top w:val="nil"/>
              <w:left w:val="nil"/>
              <w:bottom w:val="single" w:sz="4" w:space="0" w:color="auto"/>
              <w:right w:val="single" w:sz="4" w:space="0" w:color="auto"/>
            </w:tcBorders>
          </w:tcPr>
          <w:p w14:paraId="6619A72D" w14:textId="77777777" w:rsidR="00426889" w:rsidRDefault="009C05E5" w:rsidP="00426889">
            <w:pPr>
              <w:jc w:val="center"/>
            </w:pPr>
            <w:r>
              <w:t>-</w:t>
            </w:r>
          </w:p>
        </w:tc>
        <w:tc>
          <w:tcPr>
            <w:tcW w:w="1270" w:type="dxa"/>
            <w:tcBorders>
              <w:top w:val="nil"/>
              <w:left w:val="nil"/>
              <w:bottom w:val="single" w:sz="4" w:space="0" w:color="auto"/>
              <w:right w:val="single" w:sz="4" w:space="0" w:color="auto"/>
            </w:tcBorders>
          </w:tcPr>
          <w:p w14:paraId="012F4F7B" w14:textId="77777777" w:rsidR="00426889" w:rsidRDefault="009C05E5" w:rsidP="00426889">
            <w:pPr>
              <w:jc w:val="center"/>
            </w:pPr>
            <w:r>
              <w:t>-</w:t>
            </w:r>
          </w:p>
        </w:tc>
      </w:tr>
      <w:tr w:rsidR="00AB6BEB" w14:paraId="060A784C" w14:textId="77777777" w:rsidTr="00AB6BEB">
        <w:trPr>
          <w:trHeight w:val="503"/>
        </w:trPr>
        <w:tc>
          <w:tcPr>
            <w:tcW w:w="12804" w:type="dxa"/>
            <w:gridSpan w:val="7"/>
            <w:tcBorders>
              <w:top w:val="single" w:sz="4" w:space="0" w:color="auto"/>
              <w:left w:val="nil"/>
              <w:bottom w:val="single" w:sz="4" w:space="0" w:color="auto"/>
              <w:right w:val="single" w:sz="4" w:space="0" w:color="000000"/>
            </w:tcBorders>
            <w:vAlign w:val="bottom"/>
            <w:hideMark/>
          </w:tcPr>
          <w:p w14:paraId="5E7693A1" w14:textId="77777777" w:rsidR="00AB6BEB" w:rsidRDefault="00AB6B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6. Образование</w:t>
            </w:r>
          </w:p>
        </w:tc>
      </w:tr>
      <w:tr w:rsidR="00AB6BEB" w14:paraId="449624D3"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5AB5AD83"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детей в  дошкольных  образовательных учреждениях</w:t>
            </w:r>
          </w:p>
        </w:tc>
        <w:tc>
          <w:tcPr>
            <w:tcW w:w="1927" w:type="dxa"/>
            <w:tcBorders>
              <w:top w:val="nil"/>
              <w:left w:val="nil"/>
              <w:bottom w:val="single" w:sz="4" w:space="0" w:color="auto"/>
              <w:right w:val="single" w:sz="4" w:space="0" w:color="auto"/>
            </w:tcBorders>
            <w:vAlign w:val="bottom"/>
            <w:hideMark/>
          </w:tcPr>
          <w:p w14:paraId="06CE5362"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p>
        </w:tc>
        <w:tc>
          <w:tcPr>
            <w:tcW w:w="1346" w:type="dxa"/>
            <w:tcBorders>
              <w:top w:val="nil"/>
              <w:left w:val="nil"/>
              <w:bottom w:val="single" w:sz="4" w:space="0" w:color="auto"/>
              <w:right w:val="single" w:sz="4" w:space="0" w:color="auto"/>
            </w:tcBorders>
            <w:vAlign w:val="bottom"/>
            <w:hideMark/>
          </w:tcPr>
          <w:p w14:paraId="34619372" w14:textId="77777777" w:rsidR="00AB6BEB" w:rsidRDefault="00E12BD0">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66" w:type="dxa"/>
            <w:tcBorders>
              <w:top w:val="nil"/>
              <w:left w:val="nil"/>
              <w:bottom w:val="single" w:sz="4" w:space="0" w:color="auto"/>
              <w:right w:val="single" w:sz="4" w:space="0" w:color="auto"/>
            </w:tcBorders>
            <w:vAlign w:val="bottom"/>
            <w:hideMark/>
          </w:tcPr>
          <w:p w14:paraId="1E6242C6" w14:textId="77777777" w:rsidR="00AB6BEB" w:rsidRDefault="00E12BD0">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70" w:type="dxa"/>
            <w:tcBorders>
              <w:top w:val="nil"/>
              <w:left w:val="nil"/>
              <w:bottom w:val="single" w:sz="4" w:space="0" w:color="auto"/>
              <w:right w:val="single" w:sz="4" w:space="0" w:color="auto"/>
            </w:tcBorders>
            <w:vAlign w:val="bottom"/>
            <w:hideMark/>
          </w:tcPr>
          <w:p w14:paraId="3AA86EE9" w14:textId="77777777" w:rsidR="00AB6BEB" w:rsidRDefault="00E12BD0">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71" w:type="dxa"/>
            <w:tcBorders>
              <w:top w:val="nil"/>
              <w:left w:val="nil"/>
              <w:bottom w:val="single" w:sz="4" w:space="0" w:color="auto"/>
              <w:right w:val="single" w:sz="4" w:space="0" w:color="auto"/>
            </w:tcBorders>
            <w:vAlign w:val="bottom"/>
            <w:hideMark/>
          </w:tcPr>
          <w:p w14:paraId="6AB3B756" w14:textId="77777777" w:rsidR="00AB6BEB" w:rsidRDefault="00E12BD0">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270" w:type="dxa"/>
            <w:tcBorders>
              <w:top w:val="nil"/>
              <w:left w:val="nil"/>
              <w:bottom w:val="single" w:sz="4" w:space="0" w:color="auto"/>
              <w:right w:val="single" w:sz="4" w:space="0" w:color="auto"/>
            </w:tcBorders>
            <w:vAlign w:val="bottom"/>
            <w:hideMark/>
          </w:tcPr>
          <w:p w14:paraId="0B8D3E27" w14:textId="77777777" w:rsidR="00AB6BEB" w:rsidRDefault="00E12BD0">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r>
      <w:tr w:rsidR="00AB6BEB" w14:paraId="2CDE31A4" w14:textId="77777777" w:rsidTr="00342C87">
        <w:trPr>
          <w:trHeight w:val="1006"/>
        </w:trPr>
        <w:tc>
          <w:tcPr>
            <w:tcW w:w="4454" w:type="dxa"/>
            <w:tcBorders>
              <w:top w:val="nil"/>
              <w:left w:val="single" w:sz="4" w:space="0" w:color="auto"/>
              <w:bottom w:val="single" w:sz="4" w:space="0" w:color="auto"/>
              <w:right w:val="single" w:sz="4" w:space="0" w:color="auto"/>
            </w:tcBorders>
            <w:vAlign w:val="bottom"/>
            <w:hideMark/>
          </w:tcPr>
          <w:p w14:paraId="4F0F9781"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учащихся в учреждениях:</w:t>
            </w:r>
          </w:p>
        </w:tc>
        <w:tc>
          <w:tcPr>
            <w:tcW w:w="1927" w:type="dxa"/>
            <w:tcBorders>
              <w:top w:val="nil"/>
              <w:left w:val="nil"/>
              <w:bottom w:val="single" w:sz="4" w:space="0" w:color="auto"/>
              <w:right w:val="single" w:sz="4" w:space="0" w:color="auto"/>
            </w:tcBorders>
            <w:vAlign w:val="bottom"/>
            <w:hideMark/>
          </w:tcPr>
          <w:p w14:paraId="24341C70"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346" w:type="dxa"/>
            <w:tcBorders>
              <w:top w:val="nil"/>
              <w:left w:val="nil"/>
              <w:bottom w:val="single" w:sz="4" w:space="0" w:color="auto"/>
              <w:right w:val="single" w:sz="4" w:space="0" w:color="auto"/>
            </w:tcBorders>
            <w:vAlign w:val="bottom"/>
            <w:hideMark/>
          </w:tcPr>
          <w:p w14:paraId="7E33AFBA"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tc>
        <w:tc>
          <w:tcPr>
            <w:tcW w:w="1266" w:type="dxa"/>
            <w:tcBorders>
              <w:top w:val="nil"/>
              <w:left w:val="nil"/>
              <w:bottom w:val="single" w:sz="4" w:space="0" w:color="auto"/>
              <w:right w:val="single" w:sz="4" w:space="0" w:color="auto"/>
            </w:tcBorders>
            <w:vAlign w:val="bottom"/>
            <w:hideMark/>
          </w:tcPr>
          <w:p w14:paraId="1FE977DF"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tc>
        <w:tc>
          <w:tcPr>
            <w:tcW w:w="1270" w:type="dxa"/>
            <w:tcBorders>
              <w:top w:val="nil"/>
              <w:left w:val="nil"/>
              <w:bottom w:val="single" w:sz="4" w:space="0" w:color="auto"/>
              <w:right w:val="single" w:sz="4" w:space="0" w:color="auto"/>
            </w:tcBorders>
            <w:vAlign w:val="bottom"/>
            <w:hideMark/>
          </w:tcPr>
          <w:p w14:paraId="5AA85EE2"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tc>
        <w:tc>
          <w:tcPr>
            <w:tcW w:w="1271" w:type="dxa"/>
            <w:tcBorders>
              <w:top w:val="nil"/>
              <w:left w:val="nil"/>
              <w:bottom w:val="single" w:sz="4" w:space="0" w:color="auto"/>
              <w:right w:val="single" w:sz="4" w:space="0" w:color="auto"/>
            </w:tcBorders>
            <w:vAlign w:val="bottom"/>
            <w:hideMark/>
          </w:tcPr>
          <w:p w14:paraId="084CD8C6" w14:textId="77777777" w:rsidR="00AB6BEB" w:rsidRDefault="00AB6BEB">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tc>
        <w:tc>
          <w:tcPr>
            <w:tcW w:w="1270" w:type="dxa"/>
            <w:tcBorders>
              <w:top w:val="nil"/>
              <w:left w:val="nil"/>
              <w:bottom w:val="single" w:sz="4" w:space="0" w:color="auto"/>
              <w:right w:val="single" w:sz="4" w:space="0" w:color="auto"/>
            </w:tcBorders>
            <w:vAlign w:val="bottom"/>
            <w:hideMark/>
          </w:tcPr>
          <w:p w14:paraId="0724E126" w14:textId="77777777" w:rsidR="00AB6BEB" w:rsidRDefault="00AB6B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tc>
      </w:tr>
      <w:tr w:rsidR="00AB6BEB" w14:paraId="38171843" w14:textId="77777777" w:rsidTr="00342C87">
        <w:trPr>
          <w:trHeight w:val="503"/>
        </w:trPr>
        <w:tc>
          <w:tcPr>
            <w:tcW w:w="4454" w:type="dxa"/>
            <w:tcBorders>
              <w:top w:val="nil"/>
              <w:left w:val="single" w:sz="4" w:space="0" w:color="auto"/>
              <w:bottom w:val="single" w:sz="4" w:space="0" w:color="auto"/>
              <w:right w:val="single" w:sz="4" w:space="0" w:color="auto"/>
            </w:tcBorders>
            <w:vAlign w:val="bottom"/>
            <w:hideMark/>
          </w:tcPr>
          <w:p w14:paraId="63233B51" w14:textId="77777777" w:rsidR="00AB6BEB" w:rsidRDefault="00AB6BE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общеобразовательных</w:t>
            </w:r>
          </w:p>
        </w:tc>
        <w:tc>
          <w:tcPr>
            <w:tcW w:w="1927" w:type="dxa"/>
            <w:tcBorders>
              <w:top w:val="nil"/>
              <w:left w:val="nil"/>
              <w:bottom w:val="single" w:sz="4" w:space="0" w:color="auto"/>
              <w:right w:val="single" w:sz="4" w:space="0" w:color="auto"/>
            </w:tcBorders>
            <w:vAlign w:val="bottom"/>
            <w:hideMark/>
          </w:tcPr>
          <w:p w14:paraId="59A76AFD" w14:textId="77777777" w:rsidR="00AB6BEB" w:rsidRDefault="00AB6B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p>
        </w:tc>
        <w:tc>
          <w:tcPr>
            <w:tcW w:w="1346" w:type="dxa"/>
            <w:tcBorders>
              <w:top w:val="nil"/>
              <w:left w:val="nil"/>
              <w:bottom w:val="single" w:sz="4" w:space="0" w:color="auto"/>
              <w:right w:val="single" w:sz="4" w:space="0" w:color="auto"/>
            </w:tcBorders>
            <w:vAlign w:val="bottom"/>
            <w:hideMark/>
          </w:tcPr>
          <w:p w14:paraId="06C06094" w14:textId="77777777" w:rsidR="00AB6BEB" w:rsidRPr="00617F2E" w:rsidRDefault="00E12BD0">
            <w:pPr>
              <w:jc w:val="right"/>
              <w:rPr>
                <w:rFonts w:ascii="Times New Roman" w:eastAsia="Times New Roman" w:hAnsi="Times New Roman" w:cs="Times New Roman"/>
                <w:b/>
                <w:bCs/>
                <w:color w:val="000000"/>
                <w:sz w:val="28"/>
                <w:szCs w:val="28"/>
              </w:rPr>
            </w:pPr>
            <w:r w:rsidRPr="007E57F8">
              <w:rPr>
                <w:rFonts w:ascii="Times New Roman" w:eastAsia="Times New Roman" w:hAnsi="Times New Roman" w:cs="Times New Roman"/>
                <w:b/>
                <w:bCs/>
                <w:color w:val="000000"/>
                <w:sz w:val="28"/>
                <w:szCs w:val="28"/>
              </w:rPr>
              <w:t>126</w:t>
            </w:r>
          </w:p>
        </w:tc>
        <w:tc>
          <w:tcPr>
            <w:tcW w:w="1266" w:type="dxa"/>
            <w:tcBorders>
              <w:top w:val="nil"/>
              <w:left w:val="nil"/>
              <w:bottom w:val="single" w:sz="4" w:space="0" w:color="auto"/>
              <w:right w:val="single" w:sz="4" w:space="0" w:color="auto"/>
            </w:tcBorders>
            <w:vAlign w:val="bottom"/>
            <w:hideMark/>
          </w:tcPr>
          <w:p w14:paraId="1D45BA20" w14:textId="531BA271" w:rsidR="00AB6BEB" w:rsidRDefault="00E12BD0">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r w:rsidR="00617F2E">
              <w:rPr>
                <w:rFonts w:ascii="Times New Roman" w:eastAsia="Times New Roman" w:hAnsi="Times New Roman" w:cs="Times New Roman"/>
                <w:b/>
                <w:bCs/>
                <w:color w:val="000000"/>
                <w:sz w:val="28"/>
                <w:szCs w:val="28"/>
              </w:rPr>
              <w:t>5</w:t>
            </w:r>
          </w:p>
        </w:tc>
        <w:tc>
          <w:tcPr>
            <w:tcW w:w="1270" w:type="dxa"/>
            <w:tcBorders>
              <w:top w:val="nil"/>
              <w:left w:val="nil"/>
              <w:bottom w:val="single" w:sz="4" w:space="0" w:color="auto"/>
              <w:right w:val="single" w:sz="4" w:space="0" w:color="auto"/>
            </w:tcBorders>
            <w:vAlign w:val="bottom"/>
            <w:hideMark/>
          </w:tcPr>
          <w:p w14:paraId="1702257C" w14:textId="2F4019EF" w:rsidR="00AB6BEB" w:rsidRDefault="00617F2E">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127</w:t>
            </w:r>
          </w:p>
        </w:tc>
        <w:tc>
          <w:tcPr>
            <w:tcW w:w="1271" w:type="dxa"/>
            <w:tcBorders>
              <w:top w:val="nil"/>
              <w:left w:val="nil"/>
              <w:bottom w:val="single" w:sz="4" w:space="0" w:color="auto"/>
              <w:right w:val="single" w:sz="4" w:space="0" w:color="auto"/>
            </w:tcBorders>
            <w:vAlign w:val="bottom"/>
            <w:hideMark/>
          </w:tcPr>
          <w:p w14:paraId="4864C0F1" w14:textId="73083863" w:rsidR="00AB6BEB" w:rsidRDefault="00617F2E">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127</w:t>
            </w:r>
          </w:p>
        </w:tc>
        <w:tc>
          <w:tcPr>
            <w:tcW w:w="1270" w:type="dxa"/>
            <w:tcBorders>
              <w:top w:val="nil"/>
              <w:left w:val="nil"/>
              <w:bottom w:val="single" w:sz="4" w:space="0" w:color="auto"/>
              <w:right w:val="single" w:sz="4" w:space="0" w:color="auto"/>
            </w:tcBorders>
            <w:vAlign w:val="bottom"/>
            <w:hideMark/>
          </w:tcPr>
          <w:p w14:paraId="5C4AAE8C" w14:textId="766858E1" w:rsidR="00AB6BEB" w:rsidRDefault="00E12BD0">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00617F2E">
              <w:rPr>
                <w:rFonts w:ascii="Times New Roman" w:eastAsia="Times New Roman" w:hAnsi="Times New Roman" w:cs="Times New Roman"/>
                <w:b/>
                <w:bCs/>
                <w:color w:val="000000"/>
                <w:sz w:val="28"/>
                <w:szCs w:val="28"/>
              </w:rPr>
              <w:t>27</w:t>
            </w:r>
          </w:p>
        </w:tc>
      </w:tr>
      <w:tr w:rsidR="00AB6BEB" w14:paraId="5527F8A0" w14:textId="77777777" w:rsidTr="00AB6BEB">
        <w:trPr>
          <w:trHeight w:val="583"/>
        </w:trPr>
        <w:tc>
          <w:tcPr>
            <w:tcW w:w="12804" w:type="dxa"/>
            <w:gridSpan w:val="7"/>
            <w:tcBorders>
              <w:top w:val="single" w:sz="4" w:space="0" w:color="auto"/>
              <w:left w:val="nil"/>
              <w:bottom w:val="single" w:sz="4" w:space="0" w:color="auto"/>
              <w:right w:val="single" w:sz="4" w:space="0" w:color="000000"/>
            </w:tcBorders>
            <w:hideMark/>
          </w:tcPr>
          <w:p w14:paraId="690A8F4A" w14:textId="77777777" w:rsidR="00AB6BEB" w:rsidRDefault="00AB6BEB">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Потребительский рынок</w:t>
            </w:r>
          </w:p>
        </w:tc>
      </w:tr>
      <w:tr w:rsidR="00EC7F53" w14:paraId="43D4855E" w14:textId="77777777" w:rsidTr="00342C87">
        <w:trPr>
          <w:trHeight w:val="1328"/>
        </w:trPr>
        <w:tc>
          <w:tcPr>
            <w:tcW w:w="4454" w:type="dxa"/>
            <w:tcBorders>
              <w:top w:val="nil"/>
              <w:left w:val="single" w:sz="4" w:space="0" w:color="auto"/>
              <w:bottom w:val="single" w:sz="4" w:space="0" w:color="auto"/>
              <w:right w:val="single" w:sz="4" w:space="0" w:color="auto"/>
            </w:tcBorders>
            <w:vAlign w:val="bottom"/>
            <w:hideMark/>
          </w:tcPr>
          <w:p w14:paraId="7979FDCB" w14:textId="77777777" w:rsidR="00EC7F53" w:rsidRDefault="00EC7F5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Оборот розничной торговли  </w:t>
            </w:r>
          </w:p>
        </w:tc>
        <w:tc>
          <w:tcPr>
            <w:tcW w:w="1927" w:type="dxa"/>
            <w:tcBorders>
              <w:top w:val="nil"/>
              <w:left w:val="nil"/>
              <w:bottom w:val="single" w:sz="4" w:space="0" w:color="auto"/>
              <w:right w:val="single" w:sz="4" w:space="0" w:color="auto"/>
            </w:tcBorders>
            <w:vAlign w:val="bottom"/>
            <w:hideMark/>
          </w:tcPr>
          <w:p w14:paraId="580A559F" w14:textId="77777777" w:rsidR="00EC7F53" w:rsidRDefault="00EC7F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тыс. руб.</w:t>
            </w:r>
          </w:p>
        </w:tc>
        <w:tc>
          <w:tcPr>
            <w:tcW w:w="1346" w:type="dxa"/>
            <w:tcBorders>
              <w:top w:val="nil"/>
              <w:left w:val="nil"/>
              <w:bottom w:val="single" w:sz="4" w:space="0" w:color="auto"/>
              <w:right w:val="single" w:sz="4" w:space="0" w:color="auto"/>
            </w:tcBorders>
            <w:vAlign w:val="bottom"/>
            <w:hideMark/>
          </w:tcPr>
          <w:p w14:paraId="1F839ECA" w14:textId="514A3E91" w:rsidR="00EC7F53" w:rsidRPr="008729E4" w:rsidRDefault="008729E4" w:rsidP="00E80635">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7103,24</w:t>
            </w:r>
          </w:p>
        </w:tc>
        <w:tc>
          <w:tcPr>
            <w:tcW w:w="1266" w:type="dxa"/>
            <w:tcBorders>
              <w:top w:val="nil"/>
              <w:left w:val="nil"/>
              <w:bottom w:val="single" w:sz="4" w:space="0" w:color="auto"/>
              <w:right w:val="single" w:sz="4" w:space="0" w:color="auto"/>
            </w:tcBorders>
            <w:vAlign w:val="bottom"/>
            <w:hideMark/>
          </w:tcPr>
          <w:p w14:paraId="176F5FB0" w14:textId="657F5280" w:rsidR="00EC7F53" w:rsidRPr="008729E4" w:rsidRDefault="008729E4" w:rsidP="00E80635">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7447,905</w:t>
            </w:r>
          </w:p>
        </w:tc>
        <w:tc>
          <w:tcPr>
            <w:tcW w:w="1270" w:type="dxa"/>
            <w:tcBorders>
              <w:top w:val="nil"/>
              <w:left w:val="nil"/>
              <w:bottom w:val="single" w:sz="4" w:space="0" w:color="auto"/>
              <w:right w:val="single" w:sz="4" w:space="0" w:color="auto"/>
            </w:tcBorders>
            <w:vAlign w:val="bottom"/>
            <w:hideMark/>
          </w:tcPr>
          <w:p w14:paraId="26B68E2C" w14:textId="5CA3A69C" w:rsidR="00EC7F53" w:rsidRPr="008729E4" w:rsidRDefault="008729E4" w:rsidP="00E80635">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7839,627</w:t>
            </w:r>
          </w:p>
        </w:tc>
        <w:tc>
          <w:tcPr>
            <w:tcW w:w="1271" w:type="dxa"/>
            <w:tcBorders>
              <w:top w:val="nil"/>
              <w:left w:val="nil"/>
              <w:bottom w:val="single" w:sz="4" w:space="0" w:color="auto"/>
              <w:right w:val="single" w:sz="4" w:space="0" w:color="auto"/>
            </w:tcBorders>
            <w:vAlign w:val="bottom"/>
            <w:hideMark/>
          </w:tcPr>
          <w:p w14:paraId="44790068" w14:textId="10C8E5D7" w:rsidR="00EC7F53" w:rsidRPr="008729E4" w:rsidRDefault="008729E4" w:rsidP="00E80635">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8284,291</w:t>
            </w:r>
          </w:p>
        </w:tc>
        <w:tc>
          <w:tcPr>
            <w:tcW w:w="1270" w:type="dxa"/>
            <w:tcBorders>
              <w:top w:val="nil"/>
              <w:left w:val="nil"/>
              <w:bottom w:val="single" w:sz="4" w:space="0" w:color="auto"/>
              <w:right w:val="single" w:sz="4" w:space="0" w:color="auto"/>
            </w:tcBorders>
            <w:vAlign w:val="bottom"/>
            <w:hideMark/>
          </w:tcPr>
          <w:p w14:paraId="71116820" w14:textId="7C1B9780" w:rsidR="00EC7F53" w:rsidRPr="008729E4" w:rsidRDefault="008729E4">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8728,95</w:t>
            </w:r>
          </w:p>
        </w:tc>
      </w:tr>
      <w:tr w:rsidR="00EC7F53" w14:paraId="3C40B79E" w14:textId="77777777" w:rsidTr="00342C87">
        <w:trPr>
          <w:trHeight w:val="1408"/>
        </w:trPr>
        <w:tc>
          <w:tcPr>
            <w:tcW w:w="4454" w:type="dxa"/>
            <w:tcBorders>
              <w:top w:val="nil"/>
              <w:left w:val="single" w:sz="4" w:space="0" w:color="auto"/>
              <w:bottom w:val="single" w:sz="4" w:space="0" w:color="auto"/>
              <w:right w:val="single" w:sz="4" w:space="0" w:color="auto"/>
            </w:tcBorders>
            <w:vAlign w:val="bottom"/>
            <w:hideMark/>
          </w:tcPr>
          <w:p w14:paraId="4B0D36CC" w14:textId="77777777" w:rsidR="00EC7F53" w:rsidRDefault="00EC7F5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платных услуг населению </w:t>
            </w:r>
          </w:p>
        </w:tc>
        <w:tc>
          <w:tcPr>
            <w:tcW w:w="1927" w:type="dxa"/>
            <w:tcBorders>
              <w:top w:val="nil"/>
              <w:left w:val="nil"/>
              <w:bottom w:val="single" w:sz="4" w:space="0" w:color="auto"/>
              <w:right w:val="single" w:sz="4" w:space="0" w:color="auto"/>
            </w:tcBorders>
            <w:vAlign w:val="bottom"/>
            <w:hideMark/>
          </w:tcPr>
          <w:p w14:paraId="54FC0D2B" w14:textId="77777777" w:rsidR="00EC7F53" w:rsidRDefault="00EC7F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тыс.руб.</w:t>
            </w:r>
          </w:p>
        </w:tc>
        <w:tc>
          <w:tcPr>
            <w:tcW w:w="1346" w:type="dxa"/>
            <w:tcBorders>
              <w:top w:val="nil"/>
              <w:left w:val="nil"/>
              <w:bottom w:val="single" w:sz="4" w:space="0" w:color="auto"/>
              <w:right w:val="single" w:sz="4" w:space="0" w:color="auto"/>
            </w:tcBorders>
            <w:vAlign w:val="bottom"/>
            <w:hideMark/>
          </w:tcPr>
          <w:p w14:paraId="64921B63" w14:textId="7C8112AE" w:rsidR="00EC7F53" w:rsidRPr="008729E4" w:rsidRDefault="008729E4" w:rsidP="00E80635">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4273,271</w:t>
            </w:r>
          </w:p>
        </w:tc>
        <w:tc>
          <w:tcPr>
            <w:tcW w:w="1266" w:type="dxa"/>
            <w:tcBorders>
              <w:top w:val="nil"/>
              <w:left w:val="nil"/>
              <w:bottom w:val="single" w:sz="4" w:space="0" w:color="auto"/>
              <w:right w:val="single" w:sz="4" w:space="0" w:color="auto"/>
            </w:tcBorders>
            <w:vAlign w:val="bottom"/>
            <w:hideMark/>
          </w:tcPr>
          <w:p w14:paraId="54318CF7" w14:textId="5BB1E115" w:rsidR="00EC7F53" w:rsidRPr="008729E4" w:rsidRDefault="008729E4" w:rsidP="00E12BD0">
            <w:pPr>
              <w:jc w:val="center"/>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4515,202</w:t>
            </w:r>
          </w:p>
        </w:tc>
        <w:tc>
          <w:tcPr>
            <w:tcW w:w="1270" w:type="dxa"/>
            <w:tcBorders>
              <w:top w:val="nil"/>
              <w:left w:val="nil"/>
              <w:bottom w:val="single" w:sz="4" w:space="0" w:color="auto"/>
              <w:right w:val="single" w:sz="4" w:space="0" w:color="auto"/>
            </w:tcBorders>
            <w:vAlign w:val="bottom"/>
            <w:hideMark/>
          </w:tcPr>
          <w:p w14:paraId="0BF9BE12" w14:textId="154859D1" w:rsidR="00EC7F53" w:rsidRPr="008729E4" w:rsidRDefault="008729E4" w:rsidP="00E80635">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4789,528</w:t>
            </w:r>
          </w:p>
        </w:tc>
        <w:tc>
          <w:tcPr>
            <w:tcW w:w="1271" w:type="dxa"/>
            <w:tcBorders>
              <w:top w:val="nil"/>
              <w:left w:val="nil"/>
              <w:bottom w:val="single" w:sz="4" w:space="0" w:color="auto"/>
              <w:right w:val="single" w:sz="4" w:space="0" w:color="auto"/>
            </w:tcBorders>
            <w:vAlign w:val="bottom"/>
            <w:hideMark/>
          </w:tcPr>
          <w:p w14:paraId="06FD5FF5" w14:textId="6C7E0B32" w:rsidR="00EC7F53" w:rsidRPr="008729E4" w:rsidRDefault="008729E4" w:rsidP="00E80635">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5110,546</w:t>
            </w:r>
          </w:p>
        </w:tc>
        <w:tc>
          <w:tcPr>
            <w:tcW w:w="1270" w:type="dxa"/>
            <w:tcBorders>
              <w:top w:val="nil"/>
              <w:left w:val="nil"/>
              <w:bottom w:val="single" w:sz="4" w:space="0" w:color="auto"/>
              <w:right w:val="single" w:sz="4" w:space="0" w:color="auto"/>
            </w:tcBorders>
            <w:vAlign w:val="bottom"/>
            <w:hideMark/>
          </w:tcPr>
          <w:p w14:paraId="4156DBF2" w14:textId="7094FE10" w:rsidR="00EC7F53" w:rsidRPr="008729E4" w:rsidRDefault="008729E4">
            <w:pPr>
              <w:jc w:val="right"/>
              <w:rPr>
                <w:rFonts w:ascii="Times New Roman" w:eastAsia="Times New Roman" w:hAnsi="Times New Roman" w:cs="Times New Roman"/>
                <w:b/>
                <w:bCs/>
                <w:color w:val="000000"/>
                <w:sz w:val="28"/>
                <w:szCs w:val="28"/>
              </w:rPr>
            </w:pPr>
            <w:r w:rsidRPr="008729E4">
              <w:rPr>
                <w:rFonts w:ascii="Times New Roman" w:eastAsia="Times New Roman" w:hAnsi="Times New Roman" w:cs="Times New Roman"/>
                <w:b/>
                <w:bCs/>
                <w:color w:val="000000"/>
                <w:sz w:val="28"/>
                <w:szCs w:val="28"/>
              </w:rPr>
              <w:t>5431,57</w:t>
            </w:r>
          </w:p>
        </w:tc>
      </w:tr>
    </w:tbl>
    <w:p w14:paraId="19D10709" w14:textId="77777777" w:rsidR="00AB6BEB" w:rsidRDefault="00AB6BEB" w:rsidP="00AB6BEB">
      <w:pPr>
        <w:rPr>
          <w:rFonts w:ascii="Times New Roman" w:eastAsia="Arial Unicode MS" w:hAnsi="Times New Roman" w:cs="Times New Roman"/>
          <w:kern w:val="2"/>
          <w:sz w:val="28"/>
          <w:szCs w:val="28"/>
        </w:rPr>
      </w:pPr>
    </w:p>
    <w:p w14:paraId="0307A78F" w14:textId="77777777" w:rsidR="00AB6BEB" w:rsidRDefault="00AB6BEB" w:rsidP="00AB6BEB">
      <w:pPr>
        <w:rPr>
          <w:rFonts w:ascii="Times New Roman" w:hAnsi="Times New Roman" w:cs="Times New Roman"/>
          <w:sz w:val="28"/>
          <w:szCs w:val="28"/>
        </w:rPr>
      </w:pPr>
    </w:p>
    <w:p w14:paraId="57B3D0C5" w14:textId="77777777" w:rsidR="00AB6BEB" w:rsidRDefault="00AB6BEB" w:rsidP="00AB6BEB">
      <w:pPr>
        <w:tabs>
          <w:tab w:val="left" w:pos="8235"/>
        </w:tabs>
        <w:rPr>
          <w:rFonts w:ascii="Times New Roman" w:hAnsi="Times New Roman" w:cs="Times New Roman"/>
          <w:sz w:val="28"/>
          <w:szCs w:val="28"/>
        </w:rPr>
      </w:pPr>
      <w:r>
        <w:rPr>
          <w:rFonts w:ascii="Times New Roman" w:hAnsi="Times New Roman" w:cs="Times New Roman"/>
          <w:sz w:val="28"/>
          <w:szCs w:val="28"/>
        </w:rPr>
        <w:t xml:space="preserve">Глава </w:t>
      </w:r>
      <w:r w:rsidR="00E12BD0">
        <w:rPr>
          <w:rFonts w:ascii="Times New Roman" w:hAnsi="Times New Roman" w:cs="Times New Roman"/>
          <w:sz w:val="28"/>
          <w:szCs w:val="28"/>
        </w:rPr>
        <w:t>Революционного</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sidR="00E12BD0">
        <w:rPr>
          <w:rFonts w:ascii="Times New Roman" w:hAnsi="Times New Roman" w:cs="Times New Roman"/>
          <w:sz w:val="28"/>
          <w:szCs w:val="28"/>
        </w:rPr>
        <w:t xml:space="preserve">           </w:t>
      </w:r>
      <w:r>
        <w:rPr>
          <w:rFonts w:ascii="Times New Roman" w:hAnsi="Times New Roman" w:cs="Times New Roman"/>
          <w:sz w:val="28"/>
          <w:szCs w:val="28"/>
        </w:rPr>
        <w:t>А.</w:t>
      </w:r>
      <w:r w:rsidR="00E12BD0">
        <w:rPr>
          <w:rFonts w:ascii="Times New Roman" w:hAnsi="Times New Roman" w:cs="Times New Roman"/>
          <w:sz w:val="28"/>
          <w:szCs w:val="28"/>
        </w:rPr>
        <w:t>З. Алдамов</w:t>
      </w:r>
    </w:p>
    <w:p w14:paraId="285CFBC6" w14:textId="77777777" w:rsidR="00F362EF" w:rsidRPr="00F362EF" w:rsidRDefault="00F362EF" w:rsidP="00F362EF">
      <w:pPr>
        <w:rPr>
          <w:rFonts w:ascii="Times New Roman" w:hAnsi="Times New Roman" w:cs="Times New Roman"/>
          <w:sz w:val="28"/>
          <w:szCs w:val="28"/>
        </w:rPr>
      </w:pPr>
    </w:p>
    <w:p w14:paraId="12339C1F" w14:textId="77777777" w:rsidR="00F362EF" w:rsidRPr="00F362EF" w:rsidRDefault="00F362EF" w:rsidP="00F362EF">
      <w:pPr>
        <w:rPr>
          <w:rFonts w:ascii="Times New Roman" w:hAnsi="Times New Roman" w:cs="Times New Roman"/>
          <w:sz w:val="28"/>
          <w:szCs w:val="28"/>
        </w:rPr>
      </w:pPr>
    </w:p>
    <w:p w14:paraId="60F905C9" w14:textId="77777777" w:rsidR="004A0713" w:rsidRPr="00F362EF" w:rsidRDefault="004A0713" w:rsidP="008A28BB">
      <w:pPr>
        <w:spacing w:after="0"/>
        <w:jc w:val="center"/>
        <w:rPr>
          <w:rFonts w:ascii="Times New Roman" w:hAnsi="Times New Roman" w:cs="Times New Roman"/>
          <w:sz w:val="28"/>
          <w:szCs w:val="28"/>
        </w:rPr>
      </w:pPr>
    </w:p>
    <w:sectPr w:rsidR="004A0713" w:rsidRPr="00F362EF" w:rsidSect="004A0713">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6C6"/>
    <w:multiLevelType w:val="singleLevel"/>
    <w:tmpl w:val="4970E5A4"/>
    <w:lvl w:ilvl="0">
      <w:numFmt w:val="bullet"/>
      <w:lvlText w:val="-"/>
      <w:lvlJc w:val="left"/>
      <w:pPr>
        <w:tabs>
          <w:tab w:val="num" w:pos="1068"/>
        </w:tabs>
        <w:ind w:left="1068" w:hanging="360"/>
      </w:pPr>
    </w:lvl>
  </w:abstractNum>
  <w:abstractNum w:abstractNumId="1" w15:restartNumberingAfterBreak="0">
    <w:nsid w:val="0D517D24"/>
    <w:multiLevelType w:val="singleLevel"/>
    <w:tmpl w:val="551C9DBC"/>
    <w:lvl w:ilvl="0">
      <w:numFmt w:val="bullet"/>
      <w:lvlText w:val="-"/>
      <w:lvlJc w:val="left"/>
      <w:pPr>
        <w:tabs>
          <w:tab w:val="num" w:pos="502"/>
        </w:tabs>
        <w:ind w:left="502" w:hanging="360"/>
      </w:pPr>
    </w:lvl>
  </w:abstractNum>
  <w:num w:numId="1" w16cid:durableId="1596330452">
    <w:abstractNumId w:val="0"/>
  </w:num>
  <w:num w:numId="2" w16cid:durableId="57883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4E6A"/>
    <w:rsid w:val="000711C5"/>
    <w:rsid w:val="00073BFC"/>
    <w:rsid w:val="00085B97"/>
    <w:rsid w:val="000C42CD"/>
    <w:rsid w:val="000D1E1B"/>
    <w:rsid w:val="000D33CC"/>
    <w:rsid w:val="000E5880"/>
    <w:rsid w:val="00111E3F"/>
    <w:rsid w:val="00127478"/>
    <w:rsid w:val="00127862"/>
    <w:rsid w:val="001366DF"/>
    <w:rsid w:val="001F2B96"/>
    <w:rsid w:val="001F3407"/>
    <w:rsid w:val="00202270"/>
    <w:rsid w:val="00222313"/>
    <w:rsid w:val="00223157"/>
    <w:rsid w:val="00273B8B"/>
    <w:rsid w:val="00273FCF"/>
    <w:rsid w:val="002848B5"/>
    <w:rsid w:val="00291D95"/>
    <w:rsid w:val="002B3FA8"/>
    <w:rsid w:val="003273D8"/>
    <w:rsid w:val="00342C87"/>
    <w:rsid w:val="003A723B"/>
    <w:rsid w:val="003E6893"/>
    <w:rsid w:val="003F27EF"/>
    <w:rsid w:val="003F4E6A"/>
    <w:rsid w:val="00410DE7"/>
    <w:rsid w:val="004131B3"/>
    <w:rsid w:val="00413937"/>
    <w:rsid w:val="00426889"/>
    <w:rsid w:val="0042787E"/>
    <w:rsid w:val="00432379"/>
    <w:rsid w:val="00444A82"/>
    <w:rsid w:val="00473D25"/>
    <w:rsid w:val="004A0713"/>
    <w:rsid w:val="004A14F6"/>
    <w:rsid w:val="004C0C58"/>
    <w:rsid w:val="004C4A61"/>
    <w:rsid w:val="004D2820"/>
    <w:rsid w:val="004D3A52"/>
    <w:rsid w:val="004E51F3"/>
    <w:rsid w:val="00511210"/>
    <w:rsid w:val="00513544"/>
    <w:rsid w:val="005708FB"/>
    <w:rsid w:val="00576A81"/>
    <w:rsid w:val="005D11A9"/>
    <w:rsid w:val="00601A7F"/>
    <w:rsid w:val="00617F2E"/>
    <w:rsid w:val="00621C5F"/>
    <w:rsid w:val="00625AAE"/>
    <w:rsid w:val="006317E4"/>
    <w:rsid w:val="006413C4"/>
    <w:rsid w:val="00645299"/>
    <w:rsid w:val="00661F4A"/>
    <w:rsid w:val="00665BD3"/>
    <w:rsid w:val="006745B8"/>
    <w:rsid w:val="00677A74"/>
    <w:rsid w:val="00720A02"/>
    <w:rsid w:val="00731622"/>
    <w:rsid w:val="00734C55"/>
    <w:rsid w:val="0076240E"/>
    <w:rsid w:val="00771C7E"/>
    <w:rsid w:val="007E4FD8"/>
    <w:rsid w:val="007E57F8"/>
    <w:rsid w:val="00802C4F"/>
    <w:rsid w:val="008339DF"/>
    <w:rsid w:val="008423DC"/>
    <w:rsid w:val="008729E4"/>
    <w:rsid w:val="0087519E"/>
    <w:rsid w:val="008A28BB"/>
    <w:rsid w:val="008A2D6C"/>
    <w:rsid w:val="008B7C80"/>
    <w:rsid w:val="008D7BFD"/>
    <w:rsid w:val="008E69C7"/>
    <w:rsid w:val="0091032C"/>
    <w:rsid w:val="00917384"/>
    <w:rsid w:val="00926E02"/>
    <w:rsid w:val="00930A2F"/>
    <w:rsid w:val="00964B3B"/>
    <w:rsid w:val="009912D6"/>
    <w:rsid w:val="009A42B7"/>
    <w:rsid w:val="009C05E5"/>
    <w:rsid w:val="009F37AB"/>
    <w:rsid w:val="00A07BA5"/>
    <w:rsid w:val="00A16F31"/>
    <w:rsid w:val="00A231DD"/>
    <w:rsid w:val="00A23E83"/>
    <w:rsid w:val="00A67759"/>
    <w:rsid w:val="00A837B2"/>
    <w:rsid w:val="00AB3BF7"/>
    <w:rsid w:val="00AB6BEB"/>
    <w:rsid w:val="00B1178B"/>
    <w:rsid w:val="00B35012"/>
    <w:rsid w:val="00BB3915"/>
    <w:rsid w:val="00BE3D27"/>
    <w:rsid w:val="00BF5DFD"/>
    <w:rsid w:val="00C136CB"/>
    <w:rsid w:val="00C32129"/>
    <w:rsid w:val="00C4610B"/>
    <w:rsid w:val="00C70156"/>
    <w:rsid w:val="00C72FAE"/>
    <w:rsid w:val="00C862D8"/>
    <w:rsid w:val="00CA5E8A"/>
    <w:rsid w:val="00CB2BDC"/>
    <w:rsid w:val="00CB5EB4"/>
    <w:rsid w:val="00CC2A68"/>
    <w:rsid w:val="00CC4D2A"/>
    <w:rsid w:val="00CD3BE4"/>
    <w:rsid w:val="00CF1219"/>
    <w:rsid w:val="00D007EA"/>
    <w:rsid w:val="00D042EC"/>
    <w:rsid w:val="00D15A65"/>
    <w:rsid w:val="00D16460"/>
    <w:rsid w:val="00D35359"/>
    <w:rsid w:val="00D46FEC"/>
    <w:rsid w:val="00D60DCA"/>
    <w:rsid w:val="00D85DDC"/>
    <w:rsid w:val="00DA247C"/>
    <w:rsid w:val="00DA467C"/>
    <w:rsid w:val="00DC1CB3"/>
    <w:rsid w:val="00DE2323"/>
    <w:rsid w:val="00DF57D6"/>
    <w:rsid w:val="00E12BD0"/>
    <w:rsid w:val="00E16355"/>
    <w:rsid w:val="00E30D7C"/>
    <w:rsid w:val="00E367F1"/>
    <w:rsid w:val="00E4775B"/>
    <w:rsid w:val="00E50606"/>
    <w:rsid w:val="00E80635"/>
    <w:rsid w:val="00EC4485"/>
    <w:rsid w:val="00EC7F53"/>
    <w:rsid w:val="00EE61DA"/>
    <w:rsid w:val="00F00322"/>
    <w:rsid w:val="00F21EFD"/>
    <w:rsid w:val="00F362EF"/>
    <w:rsid w:val="00F474E9"/>
    <w:rsid w:val="00F63DBC"/>
    <w:rsid w:val="00F672D4"/>
    <w:rsid w:val="00FD6C86"/>
    <w:rsid w:val="00FE0D67"/>
    <w:rsid w:val="00FE3866"/>
    <w:rsid w:val="00FE3FF7"/>
    <w:rsid w:val="00FF091A"/>
    <w:rsid w:val="00FF3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98BE"/>
  <w15:docId w15:val="{81299289-CFE2-41E0-8173-D22EDE5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
    <w:name w:val="_aj"/>
    <w:basedOn w:val="a"/>
    <w:rsid w:val="008A28B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677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7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8893">
      <w:bodyDiv w:val="1"/>
      <w:marLeft w:val="0"/>
      <w:marRight w:val="0"/>
      <w:marTop w:val="0"/>
      <w:marBottom w:val="0"/>
      <w:divBdr>
        <w:top w:val="none" w:sz="0" w:space="0" w:color="auto"/>
        <w:left w:val="none" w:sz="0" w:space="0" w:color="auto"/>
        <w:bottom w:val="none" w:sz="0" w:space="0" w:color="auto"/>
        <w:right w:val="none" w:sz="0" w:space="0" w:color="auto"/>
      </w:divBdr>
    </w:div>
    <w:div w:id="1327592320">
      <w:bodyDiv w:val="1"/>
      <w:marLeft w:val="0"/>
      <w:marRight w:val="0"/>
      <w:marTop w:val="0"/>
      <w:marBottom w:val="0"/>
      <w:divBdr>
        <w:top w:val="none" w:sz="0" w:space="0" w:color="auto"/>
        <w:left w:val="none" w:sz="0" w:space="0" w:color="auto"/>
        <w:bottom w:val="none" w:sz="0" w:space="0" w:color="auto"/>
        <w:right w:val="none" w:sz="0" w:space="0" w:color="auto"/>
      </w:divBdr>
    </w:div>
    <w:div w:id="146403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12</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2022-12-01T10:30:00Z</cp:lastPrinted>
  <dcterms:created xsi:type="dcterms:W3CDTF">2020-10-26T06:58:00Z</dcterms:created>
  <dcterms:modified xsi:type="dcterms:W3CDTF">2022-12-01T10:38:00Z</dcterms:modified>
</cp:coreProperties>
</file>